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STZhongsong" w:hAnsi="STZhongsong" w:eastAsia="STZhongsong"/>
          <w:sz w:val="44"/>
          <w:szCs w:val="44"/>
        </w:rPr>
      </w:pPr>
      <w:r>
        <w:rPr>
          <w:rFonts w:hint="eastAsia" w:ascii="STZhongsong" w:hAnsi="STZhongsong" w:eastAsia="STZhongsong"/>
          <w:sz w:val="44"/>
          <w:szCs w:val="44"/>
        </w:rPr>
        <w:t>中关村现代能源环境服务产业联盟</w:t>
      </w:r>
    </w:p>
    <w:p>
      <w:pPr>
        <w:spacing w:after="240"/>
        <w:jc w:val="center"/>
        <w:rPr>
          <w:rFonts w:ascii="STZhongsong" w:hAnsi="STZhongsong" w:eastAsia="STZhongsong"/>
          <w:sz w:val="44"/>
          <w:szCs w:val="44"/>
        </w:rPr>
      </w:pPr>
      <w:r>
        <w:rPr>
          <w:rFonts w:hint="eastAsia" w:ascii="STZhongsong" w:hAnsi="STZhongsong" w:eastAsia="STZhongsong"/>
          <w:sz w:val="44"/>
          <w:szCs w:val="44"/>
        </w:rPr>
        <w:t>团体标准项目建议书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21"/>
        <w:gridCol w:w="2136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*标准名称 (中文)</w:t>
            </w:r>
          </w:p>
        </w:tc>
        <w:tc>
          <w:tcPr>
            <w:tcW w:w="2321" w:type="dxa"/>
            <w:vAlign w:val="center"/>
          </w:tcPr>
          <w:p>
            <w:r>
              <w:rPr>
                <w:rFonts w:hint="eastAsia"/>
              </w:rPr>
              <w:t>“领跑者”标准评价要求 教室照明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*标准名称(英文)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</w:pPr>
            <w:r>
              <w:rPr>
                <w:szCs w:val="21"/>
              </w:rPr>
              <w:t>Assessment requirements for enterprise forerunner standards-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op</w:t>
            </w:r>
            <w:r>
              <w:rPr>
                <w:rFonts w:hint="eastAsia"/>
                <w:szCs w:val="21"/>
              </w:rPr>
              <w:t xml:space="preserve"> Runner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 xml:space="preserve"> product   educational lighting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*制定或修订</w:t>
            </w:r>
          </w:p>
        </w:tc>
        <w:tc>
          <w:tcPr>
            <w:tcW w:w="232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cr/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hint="eastAsia"/>
              </w:rPr>
              <w:t xml:space="preserve">制定    </w:t>
            </w:r>
            <w:r>
              <w:rPr>
                <w:rFonts w:hint="eastAsia"/>
              </w:rPr>
              <w:cr/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修订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914" w:type="dxa"/>
            <w:vAlign w:val="center"/>
          </w:tcPr>
          <w:p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采用国际标准</w:t>
            </w:r>
          </w:p>
        </w:tc>
        <w:tc>
          <w:tcPr>
            <w:tcW w:w="2321" w:type="dxa"/>
            <w:vAlign w:val="center"/>
          </w:tcPr>
          <w:p>
            <w:r>
              <w:rPr>
                <w:rFonts w:hint="eastAsia"/>
              </w:rPr>
              <w:t>/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 标 号</w:t>
            </w:r>
          </w:p>
        </w:tc>
        <w:tc>
          <w:tcPr>
            <w:tcW w:w="2914" w:type="dxa"/>
            <w:vAlign w:val="center"/>
          </w:tcPr>
          <w:p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标准分类号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标准提出单位</w:t>
            </w:r>
          </w:p>
        </w:tc>
        <w:tc>
          <w:tcPr>
            <w:tcW w:w="7371" w:type="dxa"/>
            <w:gridSpan w:val="3"/>
            <w:vAlign w:val="center"/>
          </w:tcPr>
          <w:p>
            <w:r>
              <w:rPr>
                <w:rFonts w:hint="eastAsia"/>
              </w:rPr>
              <w:t>企业标准“领跑者”工作委员会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*起草单位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建科环能（北京）科技有限公司、厦门立达信照明有限公司、浙江阳光照明电器集团股份有限公司、中国标准化研究院资源环境研究分院、中国质量万里行促进会教育装备专业委员会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*计划起始年</w:t>
            </w:r>
          </w:p>
        </w:tc>
        <w:tc>
          <w:tcPr>
            <w:tcW w:w="2321" w:type="dxa"/>
            <w:vAlign w:val="center"/>
          </w:tcPr>
          <w:p>
            <w:r>
              <w:rPr>
                <w:rFonts w:hint="eastAsia"/>
              </w:rPr>
              <w:t>2</w:t>
            </w:r>
            <w:r>
              <w:t>020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完成年限</w:t>
            </w:r>
          </w:p>
        </w:tc>
        <w:tc>
          <w:tcPr>
            <w:tcW w:w="2914" w:type="dxa"/>
            <w:vAlign w:val="center"/>
          </w:tcPr>
          <w:p>
            <w:r>
              <w:rPr>
                <w:rFonts w:hint="eastAsia"/>
              </w:rPr>
              <w:t>2</w:t>
            </w:r>
            <w:r>
              <w:t>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目的﹑意义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制定标准的目的：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/>
              </w:rPr>
              <w:t>我国已成为全球最主要的照明产品生产国和消费国，但是照明标准和质量还难以满足人民群众日益增长的消费需求，呈现较为明显的供需错配，品牌竞争力不强，制约了行业的健康发展。教室照明是当前社会关注的热点问题，关系到儿童青少年的视力健康，在一定程度上也影响教学质量和学习效率，而当前我国教室照明行业水平参差不齐，缺少知名品牌和行业引领者。为落实国家市场监督管理总局等八部门联合印发《关于实施企业标准“领跑者”制度的意见》（国市监标准[2018]84号）的有关要求，强化企业标准引领，树立行业标杆，促进全面质量提升，推动教育装备领域的企业标准“领跑者”，建立健全企业标准“领跑者”标准规范，拟制订本标准。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制定标准的意义：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/>
              </w:rPr>
              <w:t>通过制订本标准，有利于引导企业打造品牌，树立教室照明行业标杆，为企业质量、技术提升指明方向；企业标准“领跑者”有利于推动企业信用制度和市场信息公开机制建设，优化营商和市场竞争环境，提高优秀产品和服务市场认知度与占有率；为政府采购、品牌价值评价等工作提供可采信的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*范围和主要技术内容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Times New Roman" w:eastAsia="宋体" w:cs="Times New Roman"/>
                <w:b/>
                <w:szCs w:val="24"/>
              </w:rPr>
            </w:pPr>
            <w:r>
              <w:rPr>
                <w:rFonts w:ascii="宋体" w:hAnsi="Times New Roman" w:eastAsia="宋体" w:cs="Times New Roman"/>
                <w:b/>
                <w:szCs w:val="24"/>
              </w:rPr>
              <w:t>标准适用范围</w:t>
            </w:r>
            <w:r>
              <w:rPr>
                <w:rFonts w:hint="eastAsia" w:ascii="宋体" w:hAnsi="Times New Roman" w:eastAsia="宋体" w:cs="Times New Roman"/>
                <w:b/>
                <w:szCs w:val="24"/>
              </w:rPr>
              <w:t>：</w:t>
            </w:r>
          </w:p>
          <w:p>
            <w:pPr>
              <w:spacing w:line="400" w:lineRule="exact"/>
              <w:rPr>
                <w:rFonts w:ascii="宋体" w:hAnsi="Times New Roman" w:eastAsia="宋体" w:cs="Times New Roman"/>
                <w:b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szCs w:val="24"/>
              </w:rPr>
              <w:t xml:space="preserve"> </w:t>
            </w:r>
            <w:r>
              <w:rPr>
                <w:rFonts w:ascii="宋体" w:hAnsi="Times New Roman" w:eastAsia="宋体" w:cs="Times New Roman"/>
                <w:b/>
                <w:szCs w:val="24"/>
              </w:rPr>
              <w:t xml:space="preserve">   </w:t>
            </w:r>
            <w:r>
              <w:rPr>
                <w:rFonts w:hint="eastAsia"/>
              </w:rPr>
              <w:t>本标准适用于教室照明产品“领跑者”，包括教室灯和黑板灯等各类教室用照明产品的评价。</w:t>
            </w:r>
          </w:p>
          <w:p>
            <w:pPr>
              <w:spacing w:line="400" w:lineRule="exact"/>
              <w:rPr>
                <w:rFonts w:ascii="宋体" w:hAnsi="Times New Roman" w:eastAsia="宋体" w:cs="Times New Roman"/>
                <w:b/>
                <w:szCs w:val="24"/>
              </w:rPr>
            </w:pPr>
            <w:r>
              <w:rPr>
                <w:rFonts w:ascii="宋体" w:hAnsi="Times New Roman" w:eastAsia="宋体" w:cs="Times New Roman"/>
                <w:b/>
                <w:szCs w:val="24"/>
              </w:rPr>
              <w:t>标准的</w:t>
            </w:r>
            <w:r>
              <w:rPr>
                <w:rFonts w:hint="eastAsia" w:ascii="宋体" w:hAnsi="宋体" w:eastAsia="宋体" w:cs="Times New Roman"/>
                <w:b/>
                <w:szCs w:val="24"/>
              </w:rPr>
              <w:t>主要技术内容：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（1）教室照明产品分类。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评价指标分类：教室照明“领跑者”标准的评价指标分为三类，即基础指标、核心指标和创新性指标。基础指标包括安全及电磁兼容、蓝光危害、输入功率等。核心指标包括能效、显色指数、色容差、频闪、寿命等。创新性指标分为三个等级：先进水平、平均水平和基准水平，考核企业的综合能力，包括产品设计、照明设计等能力，并提供相关的案例和现场测评报告作为技术资料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（3）教室照明产品领跑者评价指标体系框架。按不同产品类型，给出相应的详细评价指标技术要求。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（4）评价方法及等级划分。分为三级，三级最低，符合一级指标要求的为“领跑者产品”。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（5）评价报告。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 w:ascii="宋体" w:hAnsi="宋体"/>
              </w:rPr>
              <w:t>（6）附录：教室照明产品各项评价指标的检测方法。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*国内外情况简要说明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美国等发达国家对LED照明产品的性能要求随产业的技术水平在不断提高，比如美国能源部（DOE）每年定期对LED照明产品的性能指标进行更新，除能效指标外，越来越重视品质方面，比如色容差、频闪、显色性等；欧洲除了LED产品的节能和视觉舒适性的性能指标外，还有关于环保的RoHS指令，近年来还提出了以人为本（human centric lighting）的理念和技术要求，对于光色品质和调控方面提出了更高要求。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/>
              </w:rPr>
              <w:t>我国已有多项LED照明产品的能效标准，中国质量认证中心等机构也开展了CQC认证，侧重于产品能效方面的评价。我国现有的教室照明工程往往存在品质不高，舒适性较差的问题，这与LED照明产品在品质方面的性能约束要求低不无关系，也与目前绿色和高质量发展的理念不相适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    注</w:t>
            </w:r>
          </w:p>
        </w:tc>
        <w:tc>
          <w:tcPr>
            <w:tcW w:w="7371" w:type="dxa"/>
            <w:gridSpan w:val="3"/>
            <w:vAlign w:val="center"/>
          </w:tcPr>
          <w:p/>
        </w:tc>
      </w:tr>
    </w:tbl>
    <w:p>
      <w:pPr>
        <w:jc w:val="center"/>
      </w:pPr>
      <w:bookmarkStart w:id="0" w:name="_GoBack"/>
      <w:bookmarkEnd w:id="0"/>
    </w:p>
    <w:p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申报单位（加盖公章）：</w:t>
      </w:r>
    </w:p>
    <w:p>
      <w:pPr>
        <w:jc w:val="center"/>
      </w:pPr>
    </w:p>
    <w:p>
      <w:pPr>
        <w:rPr>
          <w:rFonts w:ascii="Candara" w:hAnsi="Candara"/>
        </w:rPr>
      </w:pPr>
      <w:r>
        <w:rPr>
          <w:rFonts w:ascii="Candara" w:hAnsi="Candara"/>
        </w:rPr>
        <w:t>[</w:t>
      </w:r>
      <w:r>
        <w:rPr>
          <w:rFonts w:ascii="Candara"/>
        </w:rPr>
        <w:t>注</w:t>
      </w:r>
      <w:r>
        <w:rPr>
          <w:rFonts w:ascii="Candara" w:hAnsi="Candara"/>
        </w:rPr>
        <w:t>1</w:t>
      </w:r>
      <w:r>
        <w:rPr>
          <w:rFonts w:hint="eastAsia" w:ascii="Candara" w:hAnsi="Candara"/>
        </w:rPr>
        <w:t xml:space="preserve"> </w:t>
      </w:r>
      <w:r>
        <w:rPr>
          <w:rFonts w:ascii="Candara" w:hAnsi="Candara"/>
        </w:rPr>
        <w:t xml:space="preserve">]  </w:t>
      </w:r>
      <w:r>
        <w:rPr>
          <w:rFonts w:ascii="Candara"/>
        </w:rPr>
        <w:t>表格项目中带</w:t>
      </w:r>
      <w:r>
        <w:rPr>
          <w:rFonts w:ascii="Candara" w:hAnsi="Candara"/>
        </w:rPr>
        <w:t xml:space="preserve"> * </w:t>
      </w:r>
      <w:r>
        <w:rPr>
          <w:rFonts w:ascii="Candara"/>
        </w:rPr>
        <w:t>号的为必须填写项目；</w:t>
      </w:r>
    </w:p>
    <w:p>
      <w:pPr>
        <w:rPr>
          <w:rFonts w:ascii="Candara" w:hAnsi="Candara"/>
        </w:rPr>
      </w:pPr>
      <w:r>
        <w:rPr>
          <w:rFonts w:ascii="Candara" w:hAnsi="Candara"/>
        </w:rPr>
        <w:t>[</w:t>
      </w:r>
      <w:r>
        <w:rPr>
          <w:rFonts w:ascii="Candara"/>
        </w:rPr>
        <w:t>注</w:t>
      </w:r>
      <w:r>
        <w:rPr>
          <w:rFonts w:ascii="Candara" w:hAnsi="Candara"/>
        </w:rPr>
        <w:t xml:space="preserve">2]  </w:t>
      </w:r>
      <w:r>
        <w:rPr>
          <w:rFonts w:ascii="Candara"/>
        </w:rPr>
        <w:t>修订标准必填被修订标准号，多个被修订标准号之间用半角逗号</w:t>
      </w:r>
      <w:r>
        <w:rPr>
          <w:rFonts w:ascii="Candara" w:hAnsi="Candara"/>
        </w:rPr>
        <w:t>“,”</w:t>
      </w:r>
      <w:r>
        <w:rPr>
          <w:rFonts w:ascii="Candara"/>
        </w:rPr>
        <w:t>分隔；</w:t>
      </w:r>
    </w:p>
    <w:p>
      <w:pPr>
        <w:ind w:left="735" w:hanging="735" w:hangingChars="350"/>
        <w:rPr>
          <w:rFonts w:ascii="Candara" w:hAnsi="Candara"/>
        </w:rPr>
      </w:pPr>
      <w:r>
        <w:rPr>
          <w:rFonts w:ascii="Candara" w:hAnsi="Candara"/>
        </w:rPr>
        <w:t>[</w:t>
      </w:r>
      <w:r>
        <w:rPr>
          <w:rFonts w:ascii="Candara"/>
        </w:rPr>
        <w:t>注</w:t>
      </w:r>
      <w:r>
        <w:rPr>
          <w:rFonts w:ascii="Candara" w:hAnsi="Candara"/>
        </w:rPr>
        <w:t xml:space="preserve">3]  </w:t>
      </w:r>
      <w:r>
        <w:rPr>
          <w:rFonts w:ascii="Candara"/>
        </w:rPr>
        <w:t>如采用国际标准，先选择组织名称，再填采标号及一致性程度标识，多个采标号之间用半角逗号</w:t>
      </w:r>
      <w:r>
        <w:rPr>
          <w:rFonts w:ascii="Candara" w:hAnsi="Candara"/>
        </w:rPr>
        <w:t>“,”</w:t>
      </w:r>
      <w:r>
        <w:rPr>
          <w:rFonts w:ascii="Candara"/>
        </w:rPr>
        <w:t>分隔；</w:t>
      </w:r>
    </w:p>
    <w:sectPr>
      <w:headerReference r:id="rId3" w:type="default"/>
      <w:pgSz w:w="11907" w:h="16839"/>
      <w:pgMar w:top="1418" w:right="1134" w:bottom="1134" w:left="1418" w:header="993" w:footer="851" w:gutter="0"/>
      <w:pgNumType w:fmt="upperRoman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0" distR="0" simplePos="0" relativeHeight="251502592" behindDoc="1" locked="0" layoutInCell="1" allowOverlap="1">
          <wp:simplePos x="0" y="0"/>
          <wp:positionH relativeFrom="page">
            <wp:posOffset>857885</wp:posOffset>
          </wp:positionH>
          <wp:positionV relativeFrom="page">
            <wp:posOffset>329565</wp:posOffset>
          </wp:positionV>
          <wp:extent cx="1130300" cy="412750"/>
          <wp:effectExtent l="0" t="0" r="0" b="6350"/>
          <wp:wrapNone/>
          <wp:docPr id="1" name="image1.jpeg" descr="C:\Users\Administrator\Desktop\工作\0211\未标题-2.jpg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:\Users\Administrator\Desktop\工作\0211\未标题-2.jpg未标题-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E4"/>
    <w:rsid w:val="00013766"/>
    <w:rsid w:val="00015BCB"/>
    <w:rsid w:val="00043874"/>
    <w:rsid w:val="00050A01"/>
    <w:rsid w:val="00104AF1"/>
    <w:rsid w:val="001B717D"/>
    <w:rsid w:val="002042DE"/>
    <w:rsid w:val="00286912"/>
    <w:rsid w:val="002A72F6"/>
    <w:rsid w:val="002D0E80"/>
    <w:rsid w:val="002E4C6F"/>
    <w:rsid w:val="002E7745"/>
    <w:rsid w:val="00326845"/>
    <w:rsid w:val="00332D11"/>
    <w:rsid w:val="00361084"/>
    <w:rsid w:val="003B2728"/>
    <w:rsid w:val="003D5256"/>
    <w:rsid w:val="003E12CE"/>
    <w:rsid w:val="0040452C"/>
    <w:rsid w:val="00444269"/>
    <w:rsid w:val="0046190F"/>
    <w:rsid w:val="004756D6"/>
    <w:rsid w:val="0050782A"/>
    <w:rsid w:val="00522A7B"/>
    <w:rsid w:val="00553401"/>
    <w:rsid w:val="00593EA9"/>
    <w:rsid w:val="005A3F04"/>
    <w:rsid w:val="005B1770"/>
    <w:rsid w:val="005B64CD"/>
    <w:rsid w:val="00710AFF"/>
    <w:rsid w:val="00715BB1"/>
    <w:rsid w:val="007F142D"/>
    <w:rsid w:val="00804F65"/>
    <w:rsid w:val="00851198"/>
    <w:rsid w:val="00861AA3"/>
    <w:rsid w:val="00867957"/>
    <w:rsid w:val="009563AC"/>
    <w:rsid w:val="009D431A"/>
    <w:rsid w:val="009E7E16"/>
    <w:rsid w:val="00A40942"/>
    <w:rsid w:val="00AA7091"/>
    <w:rsid w:val="00AB0CA8"/>
    <w:rsid w:val="00AC2CA4"/>
    <w:rsid w:val="00AC75EF"/>
    <w:rsid w:val="00AD5AA8"/>
    <w:rsid w:val="00B16E5A"/>
    <w:rsid w:val="00B213A5"/>
    <w:rsid w:val="00B264A6"/>
    <w:rsid w:val="00B755EB"/>
    <w:rsid w:val="00BB224A"/>
    <w:rsid w:val="00BD7277"/>
    <w:rsid w:val="00C144DB"/>
    <w:rsid w:val="00C977DE"/>
    <w:rsid w:val="00CC7262"/>
    <w:rsid w:val="00CD63DA"/>
    <w:rsid w:val="00D217E4"/>
    <w:rsid w:val="00D51568"/>
    <w:rsid w:val="00D5436E"/>
    <w:rsid w:val="00D85507"/>
    <w:rsid w:val="00E40263"/>
    <w:rsid w:val="00E44544"/>
    <w:rsid w:val="00E53616"/>
    <w:rsid w:val="00E674D1"/>
    <w:rsid w:val="00E72A40"/>
    <w:rsid w:val="00E92CE3"/>
    <w:rsid w:val="00EC6D52"/>
    <w:rsid w:val="00EE4606"/>
    <w:rsid w:val="00EF6C9A"/>
    <w:rsid w:val="00FC0E05"/>
    <w:rsid w:val="3D760E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paragraph" w:customStyle="1" w:styleId="12">
    <w:name w:val="目次、标准名称标题"/>
    <w:basedOn w:val="1"/>
    <w:next w:val="1"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13">
    <w:name w:val="段"/>
    <w:link w:val="14"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4">
    <w:name w:val="段 Char"/>
    <w:link w:val="13"/>
    <w:qFormat/>
    <w:uiPriority w:val="99"/>
    <w:rPr>
      <w:rFonts w:ascii="宋体" w:hAnsi="Times New Roman" w:eastAsia="宋体" w:cs="Times New Roman"/>
      <w:kern w:val="0"/>
      <w:szCs w:val="20"/>
    </w:rPr>
  </w:style>
  <w:style w:type="paragraph" w:customStyle="1" w:styleId="15">
    <w:name w:val="一级条标题"/>
    <w:next w:val="13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6">
    <w:name w:val="章标题"/>
    <w:next w:val="13"/>
    <w:qFormat/>
    <w:uiPriority w:val="0"/>
    <w:pPr>
      <w:numPr>
        <w:ilvl w:val="0"/>
        <w:numId w:val="1"/>
      </w:numPr>
      <w:spacing w:beforeLines="100" w:afterLines="100"/>
      <w:ind w:left="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7">
    <w:name w:val="二级条标题"/>
    <w:basedOn w:val="15"/>
    <w:next w:val="1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8">
    <w:name w:val="三级条标题"/>
    <w:basedOn w:val="17"/>
    <w:next w:val="13"/>
    <w:qFormat/>
    <w:uiPriority w:val="0"/>
    <w:pPr>
      <w:numPr>
        <w:ilvl w:val="3"/>
      </w:numPr>
      <w:outlineLvl w:val="4"/>
    </w:pPr>
  </w:style>
  <w:style w:type="paragraph" w:customStyle="1" w:styleId="19">
    <w:name w:val="四级条标题"/>
    <w:basedOn w:val="18"/>
    <w:next w:val="13"/>
    <w:qFormat/>
    <w:uiPriority w:val="0"/>
    <w:pPr>
      <w:numPr>
        <w:ilvl w:val="4"/>
      </w:numPr>
      <w:outlineLvl w:val="5"/>
    </w:pPr>
  </w:style>
  <w:style w:type="paragraph" w:customStyle="1" w:styleId="20">
    <w:name w:val="五级条标题"/>
    <w:basedOn w:val="19"/>
    <w:next w:val="13"/>
    <w:qFormat/>
    <w:uiPriority w:val="0"/>
    <w:pPr>
      <w:numPr>
        <w:ilvl w:val="5"/>
      </w:numPr>
      <w:outlineLvl w:val="6"/>
    </w:pPr>
  </w:style>
  <w:style w:type="paragraph" w:customStyle="1" w:styleId="21">
    <w:name w:val="前言、引言标题"/>
    <w:next w:val="13"/>
    <w:qFormat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1440</Characters>
  <Lines>12</Lines>
  <Paragraphs>3</Paragraphs>
  <TotalTime>0</TotalTime>
  <ScaleCrop>false</ScaleCrop>
  <LinksUpToDate>false</LinksUpToDate>
  <CharactersWithSpaces>1689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2020-07-03T02:24:00Z</dcterms:created>
  <dc:creator>admin</dc:creator>
  <cp:lastModifiedBy>打酱油路过</cp:lastModifiedBy>
  <dcterms:modified xsi:type="dcterms:W3CDTF">2020-07-12T10:02:46Z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