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7198" w14:textId="77777777" w:rsidR="00415A92" w:rsidRPr="00594288" w:rsidRDefault="00AF2775">
      <w:pPr>
        <w:spacing w:line="360" w:lineRule="auto"/>
        <w:rPr>
          <w:rFonts w:ascii="黑体" w:eastAsia="黑体" w:hAnsi="黑体"/>
          <w:kern w:val="0"/>
          <w:sz w:val="28"/>
          <w:szCs w:val="28"/>
        </w:rPr>
      </w:pPr>
      <w:r w:rsidRPr="00594288">
        <w:rPr>
          <w:rFonts w:ascii="黑体" w:eastAsia="黑体" w:hAnsi="黑体"/>
          <w:noProof/>
          <w:kern w:val="0"/>
        </w:rPr>
        <mc:AlternateContent>
          <mc:Choice Requires="wps">
            <w:drawing>
              <wp:anchor distT="0" distB="0" distL="114300" distR="114300" simplePos="0" relativeHeight="251662336" behindDoc="0" locked="0" layoutInCell="1" allowOverlap="1" wp14:anchorId="7D85FBFB" wp14:editId="1820C2CC">
                <wp:simplePos x="0" y="0"/>
                <wp:positionH relativeFrom="column">
                  <wp:posOffset>113665</wp:posOffset>
                </wp:positionH>
                <wp:positionV relativeFrom="paragraph">
                  <wp:posOffset>293370</wp:posOffset>
                </wp:positionV>
                <wp:extent cx="2097405" cy="428625"/>
                <wp:effectExtent l="0" t="0" r="508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8625"/>
                        </a:xfrm>
                        <a:prstGeom prst="rect">
                          <a:avLst/>
                        </a:prstGeom>
                        <a:solidFill>
                          <a:srgbClr val="FFFFFF"/>
                        </a:solidFill>
                        <a:ln w="9525">
                          <a:solidFill>
                            <a:sysClr val="window" lastClr="FFFFFF">
                              <a:lumMod val="100000"/>
                              <a:lumOff val="0"/>
                            </a:sysClr>
                          </a:solidFill>
                          <a:miter lim="800000"/>
                        </a:ln>
                      </wps:spPr>
                      <wps:txbx>
                        <w:txbxContent>
                          <w:p w14:paraId="0BCD7425" w14:textId="77777777" w:rsidR="00415A92" w:rsidRDefault="00A24F9B"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85FBFB" id="_x0000_t202" coordsize="21600,21600" o:spt="202" path="m,l,21600r21600,l21600,xe">
                <v:stroke joinstyle="miter"/>
                <v:path gradientshapeok="t" o:connecttype="rect"/>
              </v:shapetype>
              <v:shape id="文本框 2" o:spid="_x0000_s1026" type="#_x0000_t202" style="position:absolute;left:0;text-align:left;margin-left:8.95pt;margin-top:23.1pt;width:165.15pt;height:33.7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" strokecolor="white">
                <v:textbox style="mso-fit-shape-to-text:t">
                  <w:txbxContent>
                    <w:p w14:paraId="0BCD7425" w14:textId="77777777" w:rsidR="00415A92" w:rsidRDefault="00A24F9B"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v:textbox>
              </v:shape>
            </w:pict>
          </mc:Fallback>
        </mc:AlternateContent>
      </w:r>
    </w:p>
    <w:p w14:paraId="3E12AEE2" w14:textId="77777777" w:rsidR="00415A92" w:rsidRPr="00594288" w:rsidRDefault="00415A92">
      <w:pPr>
        <w:spacing w:line="360" w:lineRule="auto"/>
        <w:ind w:firstLineChars="200" w:firstLine="420"/>
        <w:rPr>
          <w:kern w:val="0"/>
        </w:rPr>
      </w:pPr>
    </w:p>
    <w:p w14:paraId="6DCBE5B2" w14:textId="77777777" w:rsidR="00415A92" w:rsidRPr="00594288" w:rsidRDefault="00A24F9B">
      <w:pPr>
        <w:spacing w:line="360" w:lineRule="auto"/>
        <w:ind w:firstLineChars="150" w:firstLine="360"/>
        <w:rPr>
          <w:rFonts w:ascii="宋体" w:hAnsi="宋体"/>
          <w:kern w:val="0"/>
          <w:sz w:val="24"/>
          <w:szCs w:val="24"/>
        </w:rPr>
      </w:pPr>
      <w:r w:rsidRPr="00594288">
        <w:rPr>
          <w:rFonts w:ascii="宋体" w:hAnsi="宋体" w:hint="eastAsia"/>
          <w:kern w:val="0"/>
          <w:sz w:val="24"/>
          <w:szCs w:val="24"/>
        </w:rPr>
        <w:t>中国标准文献分类号</w:t>
      </w:r>
    </w:p>
    <w:p w14:paraId="4237D673" w14:textId="77777777" w:rsidR="00415A92" w:rsidRPr="00594288" w:rsidRDefault="00415A92">
      <w:pPr>
        <w:rPr>
          <w:kern w:val="0"/>
          <w:sz w:val="28"/>
          <w:szCs w:val="28"/>
        </w:rPr>
      </w:pPr>
    </w:p>
    <w:p w14:paraId="732ACC1F" w14:textId="77777777" w:rsidR="00415A92" w:rsidRPr="00594288" w:rsidRDefault="00A24F9B">
      <w:pPr>
        <w:jc w:val="center"/>
        <w:rPr>
          <w:rFonts w:ascii="黑体" w:eastAsia="黑体" w:hAnsi="黑体"/>
          <w:kern w:val="0"/>
          <w:sz w:val="84"/>
          <w:szCs w:val="84"/>
        </w:rPr>
      </w:pPr>
      <w:r w:rsidRPr="00594288">
        <w:rPr>
          <w:rFonts w:ascii="黑体" w:eastAsia="黑体" w:hAnsi="黑体" w:hint="eastAsia"/>
          <w:kern w:val="0"/>
          <w:sz w:val="84"/>
          <w:szCs w:val="84"/>
        </w:rPr>
        <w:t>团   体   标   准</w:t>
      </w:r>
    </w:p>
    <w:p w14:paraId="4BE5B301" w14:textId="77777777" w:rsidR="00AE5C0A" w:rsidRPr="00594288" w:rsidRDefault="00CA64F3" w:rsidP="00860016">
      <w:pPr>
        <w:ind w:rightChars="-500" w:right="-1050"/>
        <w:jc w:val="right"/>
        <w:rPr>
          <w:rFonts w:ascii="Times New Roman" w:eastAsia="方正小标宋简体" w:hAnsi="Times New Roman"/>
          <w:b/>
          <w:kern w:val="0"/>
          <w:sz w:val="32"/>
          <w:szCs w:val="32"/>
        </w:rPr>
      </w:pPr>
      <w:r w:rsidRPr="00594288">
        <w:rPr>
          <w:noProof/>
          <w:kern w:val="0"/>
        </w:rPr>
        <mc:AlternateContent>
          <mc:Choice Requires="wps">
            <w:drawing>
              <wp:anchor distT="4294967295" distB="4294967295" distL="114300" distR="114300" simplePos="0" relativeHeight="251660288" behindDoc="0" locked="0" layoutInCell="1" allowOverlap="1" wp14:anchorId="3BDDD444" wp14:editId="48250B78">
                <wp:simplePos x="0" y="0"/>
                <wp:positionH relativeFrom="column">
                  <wp:posOffset>-183833</wp:posOffset>
                </wp:positionH>
                <wp:positionV relativeFrom="paragraph">
                  <wp:posOffset>414020</wp:posOffset>
                </wp:positionV>
                <wp:extent cx="6098540" cy="0"/>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68AB956" id="_x0000_t32" coordsize="21600,21600" o:spt="32" o:oned="t" path="m,l21600,21600e" filled="f">
                <v:path arrowok="t" fillok="f" o:connecttype="none"/>
                <o:lock v:ext="edit" shapetype="t"/>
              </v:shapetype>
              <v:shape id="AutoShape 2" o:spid="_x0000_s1026" type="#_x0000_t32" style="position:absolute;left:0;text-align:left;margin-left:-14.5pt;margin-top:32.6pt;width:480.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"/>
            </w:pict>
          </mc:Fallback>
        </mc:AlternateContent>
      </w:r>
      <w:r w:rsidR="00AE5C0A" w:rsidRPr="00594288">
        <w:rPr>
          <w:rFonts w:ascii="Times New Roman" w:eastAsia="方正小标宋简体" w:hAnsi="Times New Roman" w:hint="eastAsia"/>
          <w:b/>
          <w:kern w:val="0"/>
          <w:sz w:val="32"/>
          <w:szCs w:val="32"/>
        </w:rPr>
        <w:t>T/</w:t>
      </w:r>
      <w:r w:rsidR="00487795">
        <w:rPr>
          <w:rFonts w:ascii="Times New Roman" w:eastAsia="方正小标宋简体" w:hAnsi="Times New Roman"/>
          <w:b/>
          <w:kern w:val="0"/>
          <w:sz w:val="32"/>
          <w:szCs w:val="32"/>
        </w:rPr>
        <w:t>EES</w:t>
      </w:r>
      <w:r w:rsidR="00AE5C0A" w:rsidRPr="00594288">
        <w:rPr>
          <w:rFonts w:ascii="Times New Roman" w:eastAsia="方正小标宋简体" w:hAnsi="Times New Roman" w:hint="eastAsia"/>
          <w:b/>
          <w:kern w:val="0"/>
          <w:sz w:val="32"/>
          <w:szCs w:val="32"/>
        </w:rPr>
        <w:t xml:space="preserve"> </w:t>
      </w:r>
      <w:proofErr w:type="spellStart"/>
      <w:r>
        <w:rPr>
          <w:rFonts w:ascii="Times New Roman" w:eastAsia="方正小标宋简体" w:hAnsi="Times New Roman" w:hint="eastAsia"/>
          <w:b/>
          <w:kern w:val="0"/>
          <w:sz w:val="32"/>
          <w:szCs w:val="32"/>
        </w:rPr>
        <w:t>xxxx</w:t>
      </w:r>
      <w:proofErr w:type="spellEnd"/>
      <w:r w:rsidR="00AE5C0A" w:rsidRPr="00594288">
        <w:rPr>
          <w:rFonts w:ascii="Times New Roman" w:eastAsia="方正小标宋简体" w:hAnsi="Times New Roman" w:hint="eastAsia"/>
          <w:b/>
          <w:kern w:val="0"/>
          <w:sz w:val="32"/>
          <w:szCs w:val="32"/>
        </w:rPr>
        <w:t>—</w:t>
      </w:r>
      <w:proofErr w:type="spellStart"/>
      <w:r>
        <w:rPr>
          <w:rFonts w:ascii="Times New Roman" w:eastAsia="方正小标宋简体" w:hAnsi="Times New Roman" w:hint="eastAsia"/>
          <w:b/>
          <w:kern w:val="0"/>
          <w:sz w:val="32"/>
          <w:szCs w:val="32"/>
        </w:rPr>
        <w:t>xxxx</w:t>
      </w:r>
      <w:proofErr w:type="spellEnd"/>
    </w:p>
    <w:p w14:paraId="4610FD03" w14:textId="77777777" w:rsidR="00415A92" w:rsidRPr="00594288" w:rsidRDefault="00415A92">
      <w:pPr>
        <w:rPr>
          <w:kern w:val="0"/>
        </w:rPr>
      </w:pPr>
    </w:p>
    <w:p w14:paraId="14C73927" w14:textId="77777777" w:rsidR="00415A92" w:rsidRPr="00594288" w:rsidRDefault="00415A92">
      <w:pPr>
        <w:rPr>
          <w:kern w:val="0"/>
        </w:rPr>
      </w:pPr>
    </w:p>
    <w:p w14:paraId="39E85793" w14:textId="77777777" w:rsidR="00415A92" w:rsidRPr="00594288" w:rsidRDefault="00415A92">
      <w:pPr>
        <w:rPr>
          <w:kern w:val="0"/>
        </w:rPr>
      </w:pPr>
    </w:p>
    <w:p w14:paraId="2174640B" w14:textId="77777777" w:rsidR="00415A92" w:rsidRPr="00594288" w:rsidRDefault="00415A92">
      <w:pPr>
        <w:rPr>
          <w:kern w:val="0"/>
        </w:rPr>
      </w:pPr>
    </w:p>
    <w:p w14:paraId="092EB1F9" w14:textId="77777777" w:rsidR="00415A92" w:rsidRPr="00594288" w:rsidRDefault="00415A92">
      <w:pPr>
        <w:rPr>
          <w:kern w:val="0"/>
        </w:rPr>
      </w:pPr>
    </w:p>
    <w:p w14:paraId="5F6E44DE" w14:textId="77777777" w:rsidR="00415A92" w:rsidRPr="00594288" w:rsidRDefault="00415A92">
      <w:pPr>
        <w:rPr>
          <w:kern w:val="0"/>
        </w:rPr>
      </w:pPr>
    </w:p>
    <w:p w14:paraId="29F74785" w14:textId="08FF22F6" w:rsidR="00A332E9" w:rsidRPr="00594288" w:rsidRDefault="004C55BE" w:rsidP="00A332E9">
      <w:pPr>
        <w:pStyle w:val="a7"/>
        <w:framePr w:w="9639" w:h="2732" w:hRule="exact" w:wrap="around" w:vAnchor="page" w:hAnchor="page" w:x="1391" w:y="6481" w:anchorLock="1"/>
      </w:pPr>
      <w:r w:rsidRPr="004C55BE">
        <w:rPr>
          <w:rFonts w:hint="eastAsia"/>
        </w:rPr>
        <w:t>“领跑者”标准评价要求 电动汽车</w:t>
      </w:r>
    </w:p>
    <w:p w14:paraId="35363714" w14:textId="77777777" w:rsidR="00A332E9" w:rsidRDefault="00A332E9" w:rsidP="00A332E9">
      <w:pPr>
        <w:framePr w:w="9639" w:h="2732" w:hRule="exact" w:wrap="around" w:vAnchor="page" w:hAnchor="page" w:x="1391" w:y="6481" w:anchorLock="1"/>
        <w:spacing w:beforeLines="50" w:before="156" w:line="360" w:lineRule="exact"/>
        <w:jc w:val="center"/>
        <w:rPr>
          <w:rFonts w:ascii="Times New Roman" w:hAnsi="Times New Roman"/>
          <w:color w:val="000000"/>
          <w:kern w:val="0"/>
          <w:sz w:val="28"/>
          <w:szCs w:val="28"/>
          <w:shd w:val="clear" w:color="auto" w:fill="FFFFFF"/>
        </w:rPr>
      </w:pPr>
    </w:p>
    <w:p w14:paraId="5DE9C984" w14:textId="305DAF8C" w:rsidR="00A332E9" w:rsidRDefault="004C55BE" w:rsidP="00A332E9">
      <w:pPr>
        <w:framePr w:w="9639" w:h="2732" w:hRule="exact" w:wrap="around" w:vAnchor="page" w:hAnchor="page" w:x="1391" w:y="6481" w:anchorLock="1"/>
        <w:spacing w:beforeLines="50" w:before="156" w:line="360" w:lineRule="exact"/>
        <w:jc w:val="center"/>
        <w:rPr>
          <w:rFonts w:ascii="Times New Roman" w:hAnsi="Times New Roman"/>
          <w:color w:val="000000"/>
          <w:kern w:val="0"/>
          <w:sz w:val="28"/>
          <w:szCs w:val="28"/>
          <w:shd w:val="clear" w:color="auto" w:fill="FFFFFF"/>
        </w:rPr>
      </w:pPr>
      <w:r w:rsidRPr="004C55BE">
        <w:rPr>
          <w:rFonts w:ascii="Times New Roman" w:hAnsi="Times New Roman"/>
          <w:color w:val="000000"/>
          <w:kern w:val="0"/>
          <w:sz w:val="28"/>
          <w:szCs w:val="28"/>
          <w:shd w:val="clear" w:color="auto" w:fill="FFFFFF"/>
        </w:rPr>
        <w:t>Assessment Requirements for Enterprise Standard Forerunner Standard—Electric Vehicles</w:t>
      </w:r>
    </w:p>
    <w:p w14:paraId="4F51564C" w14:textId="7BEBC26B" w:rsidR="00A332E9" w:rsidRPr="00A332E9" w:rsidRDefault="00A332E9" w:rsidP="00365C01">
      <w:pPr>
        <w:framePr w:w="9639" w:h="2732" w:hRule="exact" w:wrap="around" w:vAnchor="page" w:hAnchor="page" w:x="1391" w:y="6481" w:anchorLock="1"/>
        <w:spacing w:beforeLines="50" w:before="156" w:line="360" w:lineRule="exact"/>
        <w:jc w:val="center"/>
        <w:rPr>
          <w:rFonts w:ascii="Times New Roman" w:hAnsi="Times New Roman"/>
          <w:color w:val="000000"/>
          <w:kern w:val="0"/>
          <w:sz w:val="24"/>
          <w:szCs w:val="24"/>
          <w:shd w:val="clear" w:color="auto" w:fill="FFFFFF"/>
        </w:rPr>
      </w:pPr>
      <w:r w:rsidRPr="00A332E9">
        <w:rPr>
          <w:rFonts w:ascii="Times New Roman" w:hAnsi="Times New Roman" w:hint="eastAsia"/>
          <w:color w:val="000000"/>
          <w:kern w:val="0"/>
          <w:sz w:val="24"/>
          <w:szCs w:val="24"/>
          <w:shd w:val="clear" w:color="auto" w:fill="FFFFFF"/>
        </w:rPr>
        <w:t>（标准草案）</w:t>
      </w:r>
    </w:p>
    <w:p w14:paraId="388E17A0" w14:textId="77777777" w:rsidR="00415A92" w:rsidRPr="00594288" w:rsidRDefault="00415A92" w:rsidP="00365C01">
      <w:pPr>
        <w:spacing w:beforeLines="50" w:before="156" w:afterLines="50" w:after="156" w:line="360" w:lineRule="auto"/>
        <w:jc w:val="center"/>
        <w:rPr>
          <w:rFonts w:ascii="Times New Roman" w:hAnsi="Times New Roman"/>
          <w:b/>
          <w:color w:val="000000"/>
          <w:kern w:val="0"/>
          <w:sz w:val="28"/>
          <w:szCs w:val="28"/>
          <w:shd w:val="clear" w:color="auto" w:fill="FFFFFF"/>
        </w:rPr>
      </w:pPr>
    </w:p>
    <w:p w14:paraId="3E2D1869" w14:textId="77777777" w:rsidR="00415A92" w:rsidRPr="00594288" w:rsidRDefault="00415A92">
      <w:pPr>
        <w:rPr>
          <w:kern w:val="0"/>
        </w:rPr>
      </w:pPr>
    </w:p>
    <w:p w14:paraId="630E5254" w14:textId="77777777" w:rsidR="00A24F9B" w:rsidRPr="00594288" w:rsidRDefault="00A24F9B">
      <w:pPr>
        <w:rPr>
          <w:kern w:val="0"/>
        </w:rPr>
      </w:pPr>
    </w:p>
    <w:p w14:paraId="377946B8" w14:textId="77777777" w:rsidR="00A24F9B" w:rsidRPr="00594288" w:rsidRDefault="00A24F9B">
      <w:pPr>
        <w:rPr>
          <w:kern w:val="0"/>
        </w:rPr>
      </w:pPr>
    </w:p>
    <w:p w14:paraId="429AD164" w14:textId="77777777" w:rsidR="00A24F9B" w:rsidRPr="00594288" w:rsidRDefault="00A24F9B">
      <w:pPr>
        <w:rPr>
          <w:kern w:val="0"/>
        </w:rPr>
      </w:pPr>
    </w:p>
    <w:p w14:paraId="485FCD48" w14:textId="77777777" w:rsidR="00415A92" w:rsidRPr="00594288" w:rsidRDefault="00415A92">
      <w:pPr>
        <w:rPr>
          <w:kern w:val="0"/>
        </w:rPr>
      </w:pPr>
    </w:p>
    <w:p w14:paraId="1E5328D6" w14:textId="77777777" w:rsidR="00415A92" w:rsidRPr="00594288" w:rsidRDefault="00415A92">
      <w:pPr>
        <w:rPr>
          <w:kern w:val="0"/>
        </w:rPr>
      </w:pPr>
    </w:p>
    <w:p w14:paraId="77525FDF" w14:textId="77777777" w:rsidR="00415A92" w:rsidRPr="00594288" w:rsidRDefault="00415A92">
      <w:pPr>
        <w:rPr>
          <w:kern w:val="0"/>
        </w:rPr>
      </w:pPr>
    </w:p>
    <w:p w14:paraId="2E34EED1" w14:textId="77777777" w:rsidR="00415A92" w:rsidRPr="00594288" w:rsidRDefault="00415A92">
      <w:pPr>
        <w:rPr>
          <w:kern w:val="0"/>
        </w:rPr>
      </w:pPr>
    </w:p>
    <w:p w14:paraId="3FBA84B1" w14:textId="77777777" w:rsidR="00415A92" w:rsidRPr="005D5107" w:rsidRDefault="00A24F9B">
      <w:pPr>
        <w:rPr>
          <w:rFonts w:ascii="黑体" w:eastAsia="黑体" w:hAnsi="微软雅黑"/>
          <w:kern w:val="0"/>
          <w:sz w:val="28"/>
          <w:szCs w:val="28"/>
        </w:rPr>
      </w:pPr>
      <w:r w:rsidRPr="00057197">
        <w:rPr>
          <w:rFonts w:ascii="黑体" w:eastAsia="黑体" w:hAnsi="微软雅黑" w:hint="eastAsia"/>
          <w:spacing w:val="1"/>
          <w:kern w:val="0"/>
          <w:sz w:val="28"/>
          <w:szCs w:val="28"/>
          <w:fitText w:val="8921" w:id="2"/>
        </w:rPr>
        <w:t>20</w:t>
      </w:r>
      <w:r w:rsidR="00487795" w:rsidRPr="00057197">
        <w:rPr>
          <w:rFonts w:ascii="黑体" w:eastAsia="黑体" w:hAnsi="微软雅黑"/>
          <w:spacing w:val="1"/>
          <w:kern w:val="0"/>
          <w:sz w:val="28"/>
          <w:szCs w:val="28"/>
          <w:fitText w:val="8921" w:id="2"/>
        </w:rPr>
        <w:t>20</w:t>
      </w:r>
      <w:r w:rsidRPr="00057197">
        <w:rPr>
          <w:rFonts w:ascii="黑体" w:eastAsia="黑体" w:hAnsi="微软雅黑" w:hint="eastAsia"/>
          <w:spacing w:val="1"/>
          <w:kern w:val="0"/>
          <w:sz w:val="28"/>
          <w:szCs w:val="28"/>
          <w:fitText w:val="8921" w:id="2"/>
        </w:rPr>
        <w:t xml:space="preserve">-X-X </w:t>
      </w:r>
      <w:r w:rsidRPr="00057197">
        <w:rPr>
          <w:rFonts w:ascii="黑体" w:eastAsia="黑体" w:hAnsi="黑体" w:hint="eastAsia"/>
          <w:spacing w:val="1"/>
          <w:kern w:val="0"/>
          <w:sz w:val="28"/>
          <w:szCs w:val="28"/>
          <w:fitText w:val="8921" w:id="2"/>
        </w:rPr>
        <w:t>发布                                     20</w:t>
      </w:r>
      <w:r w:rsidR="00487795" w:rsidRPr="00057197">
        <w:rPr>
          <w:rFonts w:ascii="黑体" w:eastAsia="黑体" w:hAnsi="黑体"/>
          <w:spacing w:val="1"/>
          <w:kern w:val="0"/>
          <w:sz w:val="28"/>
          <w:szCs w:val="28"/>
          <w:fitText w:val="8921" w:id="2"/>
        </w:rPr>
        <w:t>20</w:t>
      </w:r>
      <w:r w:rsidRPr="00057197">
        <w:rPr>
          <w:rFonts w:ascii="黑体" w:eastAsia="黑体" w:hAnsi="微软雅黑" w:hint="eastAsia"/>
          <w:spacing w:val="1"/>
          <w:kern w:val="0"/>
          <w:sz w:val="28"/>
          <w:szCs w:val="28"/>
          <w:fitText w:val="8921" w:id="2"/>
        </w:rPr>
        <w:t xml:space="preserve">-X-X </w:t>
      </w:r>
      <w:r w:rsidRPr="00057197">
        <w:rPr>
          <w:rFonts w:ascii="黑体" w:eastAsia="黑体" w:hAnsi="黑体" w:hint="eastAsia"/>
          <w:spacing w:val="1"/>
          <w:kern w:val="0"/>
          <w:sz w:val="28"/>
          <w:szCs w:val="28"/>
          <w:fitText w:val="8921" w:id="2"/>
        </w:rPr>
        <w:t>实</w:t>
      </w:r>
      <w:r w:rsidRPr="00057197">
        <w:rPr>
          <w:rFonts w:ascii="黑体" w:eastAsia="黑体" w:hAnsi="黑体" w:hint="eastAsia"/>
          <w:kern w:val="0"/>
          <w:sz w:val="28"/>
          <w:szCs w:val="28"/>
          <w:fitText w:val="8921" w:id="2"/>
        </w:rPr>
        <w:t>施</w:t>
      </w:r>
    </w:p>
    <w:p w14:paraId="7181600D" w14:textId="058E0CD9" w:rsidR="00D900C8" w:rsidRPr="00CB1AE8" w:rsidRDefault="00CA64F3" w:rsidP="00057197">
      <w:pPr>
        <w:spacing w:beforeLines="100" w:before="312"/>
        <w:ind w:firstLineChars="67" w:firstLine="141"/>
        <w:jc w:val="center"/>
        <w:rPr>
          <w:rFonts w:ascii="方正小标宋简体" w:eastAsia="方正小标宋简体" w:hAnsi="方正小标宋简体"/>
          <w:spacing w:val="-20"/>
          <w:kern w:val="0"/>
          <w:sz w:val="52"/>
          <w:szCs w:val="52"/>
        </w:rPr>
        <w:sectPr w:rsidR="00D900C8" w:rsidRPr="00CB1AE8" w:rsidSect="00A84E00">
          <w:headerReference w:type="default" r:id="rId8"/>
          <w:pgSz w:w="11906" w:h="16838"/>
          <w:pgMar w:top="1440" w:right="1800" w:bottom="1440" w:left="1800" w:header="851" w:footer="992" w:gutter="0"/>
          <w:cols w:space="425"/>
          <w:docGrid w:type="lines" w:linePitch="312"/>
        </w:sectPr>
      </w:pPr>
      <w:r w:rsidRPr="00057197">
        <w:rPr>
          <w:rFonts w:ascii="方正小标宋简体" w:eastAsia="方正小标宋简体" w:hAnsi="方正小标宋简体"/>
          <w:noProof/>
          <w:spacing w:val="-20"/>
          <w:kern w:val="0"/>
          <w:fitText w:val="5980" w:id="3"/>
        </w:rPr>
        <mc:AlternateContent>
          <mc:Choice Requires="wps">
            <w:drawing>
              <wp:anchor distT="4294967295" distB="4294967295" distL="114300" distR="114300" simplePos="0" relativeHeight="251661312" behindDoc="0" locked="0" layoutInCell="1" allowOverlap="1" wp14:anchorId="5035E178" wp14:editId="3E17A17E">
                <wp:simplePos x="0" y="0"/>
                <wp:positionH relativeFrom="column">
                  <wp:posOffset>-150178</wp:posOffset>
                </wp:positionH>
                <wp:positionV relativeFrom="paragraph">
                  <wp:posOffset>86042</wp:posOffset>
                </wp:positionV>
                <wp:extent cx="5874385" cy="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E8164A2" id="AutoShape 3" o:spid="_x0000_s1026" type="#_x0000_t32" style="position:absolute;left:0;text-align:left;margin-left:-11.85pt;margin-top:6.75pt;width:462.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" strokeweight="1.5pt"/>
            </w:pict>
          </mc:Fallback>
        </mc:AlternateContent>
      </w:r>
      <w:r w:rsidR="00057197" w:rsidRPr="00296A69">
        <w:rPr>
          <w:rFonts w:ascii="宋体" w:hAnsi="宋体" w:cs="宋体" w:hint="eastAsia"/>
          <w:b/>
          <w:spacing w:val="20"/>
          <w:kern w:val="0"/>
          <w:sz w:val="40"/>
          <w:szCs w:val="40"/>
        </w:rPr>
        <w:t>中关村现代能源环境服务产业联盟发布</w:t>
      </w:r>
      <w:r w:rsidR="00487795" w:rsidRPr="00CB1AE8">
        <w:rPr>
          <w:rFonts w:ascii="方正小标宋简体" w:eastAsia="方正小标宋简体" w:hAnsi="方正小标宋简体"/>
          <w:spacing w:val="-20"/>
          <w:kern w:val="0"/>
          <w:sz w:val="52"/>
          <w:szCs w:val="52"/>
        </w:rPr>
        <w:t xml:space="preserve"> </w:t>
      </w:r>
    </w:p>
    <w:p w14:paraId="0B4EC631" w14:textId="77777777" w:rsidR="00594288" w:rsidRPr="00594288" w:rsidRDefault="00594288" w:rsidP="00594288">
      <w:pPr>
        <w:pStyle w:val="a8"/>
        <w:jc w:val="both"/>
        <w:rPr>
          <w:rFonts w:hAnsi="黑体" w:cs="Arial"/>
        </w:rPr>
      </w:pPr>
      <w:r w:rsidRPr="00594288">
        <w:rPr>
          <w:rFonts w:hAnsi="黑体" w:cs="Arial" w:hint="eastAsia"/>
        </w:rPr>
        <w:lastRenderedPageBreak/>
        <w:t>前言</w:t>
      </w:r>
    </w:p>
    <w:p w14:paraId="0B6A4805" w14:textId="1420187D" w:rsidR="00A332E9" w:rsidRDefault="00A332E9" w:rsidP="00527DFE">
      <w:pPr>
        <w:spacing w:line="360" w:lineRule="auto"/>
        <w:ind w:firstLine="420"/>
        <w:rPr>
          <w:rFonts w:ascii="Arial" w:eastAsiaTheme="minorEastAsia" w:hAnsi="Arial" w:cs="Arial"/>
        </w:rPr>
      </w:pPr>
      <w:r>
        <w:rPr>
          <w:rFonts w:ascii="Times New Roman" w:hAnsi="Times New Roman"/>
          <w:color w:val="000000" w:themeColor="text1"/>
        </w:rPr>
        <w:t>本标准按照</w:t>
      </w:r>
      <w:r>
        <w:rPr>
          <w:rFonts w:ascii="Times New Roman" w:hAnsi="Times New Roman"/>
          <w:color w:val="000000" w:themeColor="text1"/>
        </w:rPr>
        <w:t xml:space="preserve"> GB/T 1.1-2009 </w:t>
      </w:r>
      <w:r>
        <w:rPr>
          <w:rFonts w:ascii="Times New Roman" w:hAnsi="Times New Roman"/>
          <w:color w:val="000000" w:themeColor="text1"/>
        </w:rPr>
        <w:t>给出的规则起草。</w:t>
      </w:r>
    </w:p>
    <w:p w14:paraId="6815F5D4" w14:textId="5BD16706"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A332E9">
        <w:rPr>
          <w:rFonts w:ascii="Arial" w:eastAsiaTheme="minorEastAsia" w:hAnsi="Arial" w:cs="Arial" w:hint="eastAsia"/>
        </w:rPr>
        <w:t>标准</w:t>
      </w:r>
      <w:r w:rsidRPr="00527DFE">
        <w:rPr>
          <w:rFonts w:ascii="Arial" w:eastAsiaTheme="minorEastAsia" w:hAnsi="Arial" w:cs="Arial" w:hint="eastAsia"/>
        </w:rPr>
        <w:t>规定了</w:t>
      </w:r>
    </w:p>
    <w:p w14:paraId="2D84B06A" w14:textId="232D23BD"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A332E9">
        <w:rPr>
          <w:rFonts w:ascii="Arial" w:eastAsiaTheme="minorEastAsia" w:hAnsi="Arial" w:cs="Arial" w:hint="eastAsia"/>
        </w:rPr>
        <w:t>标准</w:t>
      </w:r>
      <w:r w:rsidRPr="00527DFE">
        <w:rPr>
          <w:rFonts w:ascii="Arial" w:eastAsiaTheme="minorEastAsia" w:hAnsi="Arial" w:cs="Arial" w:hint="eastAsia"/>
        </w:rPr>
        <w:t>由归口。</w:t>
      </w:r>
    </w:p>
    <w:p w14:paraId="5670A9A6" w14:textId="77777777"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主要起草单位：。</w:t>
      </w:r>
    </w:p>
    <w:p w14:paraId="3B2928A9" w14:textId="77777777"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主要起草人：。</w:t>
      </w:r>
    </w:p>
    <w:p w14:paraId="3509AFB1" w14:textId="1F04EF4D"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A332E9">
        <w:rPr>
          <w:rFonts w:ascii="Arial" w:eastAsiaTheme="minorEastAsia" w:hAnsi="Arial" w:cs="Arial" w:hint="eastAsia"/>
        </w:rPr>
        <w:t>标准</w:t>
      </w:r>
      <w:r w:rsidRPr="00527DFE">
        <w:rPr>
          <w:rFonts w:ascii="Arial" w:eastAsiaTheme="minorEastAsia" w:hAnsi="Arial" w:cs="Arial" w:hint="eastAsia"/>
        </w:rPr>
        <w:t>为首次发布。</w:t>
      </w:r>
      <w:r w:rsidRPr="00527DFE">
        <w:rPr>
          <w:rFonts w:ascii="Arial" w:eastAsiaTheme="minorEastAsia" w:hAnsi="Arial" w:cs="Arial" w:hint="eastAsia"/>
        </w:rPr>
        <w:t xml:space="preserve"> </w:t>
      </w:r>
    </w:p>
    <w:p w14:paraId="4FA5DA0A" w14:textId="77777777" w:rsidR="00594288" w:rsidRDefault="00594288">
      <w:pPr>
        <w:widowControl/>
        <w:jc w:val="left"/>
      </w:pPr>
      <w:r>
        <w:br w:type="page"/>
      </w:r>
    </w:p>
    <w:p w14:paraId="28AA8913" w14:textId="661203BA" w:rsidR="00594288" w:rsidRPr="00594288" w:rsidRDefault="004C55BE" w:rsidP="00594288">
      <w:pPr>
        <w:pStyle w:val="a9"/>
        <w:rPr>
          <w:rFonts w:ascii="华文中宋" w:eastAsia="华文中宋" w:hAnsi="华文中宋" w:cs="Arial"/>
        </w:rPr>
      </w:pPr>
      <w:r w:rsidRPr="004C55BE">
        <w:rPr>
          <w:rFonts w:ascii="华文中宋" w:eastAsia="华文中宋" w:hAnsi="华文中宋" w:cs="Arial" w:hint="eastAsia"/>
        </w:rPr>
        <w:lastRenderedPageBreak/>
        <w:t>“领跑者”标准评价要求 电动汽车</w:t>
      </w:r>
    </w:p>
    <w:p w14:paraId="315976C5" w14:textId="77777777" w:rsidR="00594288" w:rsidRPr="00594288" w:rsidRDefault="00594288" w:rsidP="00A332E9">
      <w:pPr>
        <w:pStyle w:val="aa"/>
        <w:spacing w:before="312" w:after="312"/>
        <w:outlineLvl w:val="0"/>
        <w:rPr>
          <w:rFonts w:hAnsi="黑体" w:cs="Arial"/>
        </w:rPr>
      </w:pPr>
      <w:r w:rsidRPr="00594288">
        <w:rPr>
          <w:rFonts w:hAnsi="黑体" w:cs="Arial" w:hint="eastAsia"/>
        </w:rPr>
        <w:t>1 范围</w:t>
      </w:r>
    </w:p>
    <w:p w14:paraId="101FDDC8"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color w:val="000000"/>
          <w:kern w:val="0"/>
          <w:szCs w:val="20"/>
        </w:rPr>
        <w:t>本标准规定了电动汽车</w:t>
      </w:r>
      <w:r>
        <w:rPr>
          <w:rFonts w:ascii="Times New Roman" w:hAnsi="Times New Roman"/>
          <w:color w:val="000000"/>
          <w:kern w:val="0"/>
          <w:szCs w:val="20"/>
        </w:rPr>
        <w:t>“</w:t>
      </w:r>
      <w:r>
        <w:rPr>
          <w:rFonts w:ascii="Times New Roman" w:hAnsi="Times New Roman"/>
          <w:color w:val="000000"/>
          <w:kern w:val="0"/>
          <w:szCs w:val="20"/>
        </w:rPr>
        <w:t>领跑者</w:t>
      </w:r>
      <w:r>
        <w:rPr>
          <w:rFonts w:ascii="Times New Roman" w:hAnsi="Times New Roman"/>
          <w:color w:val="000000"/>
          <w:kern w:val="0"/>
          <w:szCs w:val="20"/>
        </w:rPr>
        <w:t>”</w:t>
      </w:r>
      <w:r>
        <w:rPr>
          <w:rFonts w:ascii="Times New Roman" w:hAnsi="Times New Roman"/>
          <w:color w:val="000000"/>
          <w:kern w:val="0"/>
          <w:szCs w:val="20"/>
        </w:rPr>
        <w:t>产品评价的术语和定义、基本要求、评价指标体系和评价方法。</w:t>
      </w:r>
    </w:p>
    <w:p w14:paraId="318C010C" w14:textId="77777777" w:rsidR="004C55BE" w:rsidRDefault="004C55BE" w:rsidP="004C55BE">
      <w:pPr>
        <w:ind w:firstLine="420"/>
        <w:rPr>
          <w:rFonts w:ascii="Times New Roman" w:hAnsi="Times New Roman"/>
          <w:szCs w:val="21"/>
        </w:rPr>
      </w:pPr>
      <w:r>
        <w:rPr>
          <w:rFonts w:ascii="Times New Roman" w:hAnsi="Times New Roman"/>
          <w:szCs w:val="21"/>
        </w:rPr>
        <w:t>本标准适用于</w:t>
      </w:r>
      <w:r>
        <w:rPr>
          <w:rFonts w:ascii="Times New Roman" w:hAnsi="Times New Roman"/>
          <w:szCs w:val="21"/>
        </w:rPr>
        <w:t>M1</w:t>
      </w:r>
      <w:r>
        <w:rPr>
          <w:rFonts w:ascii="Times New Roman" w:hAnsi="Times New Roman"/>
          <w:szCs w:val="21"/>
        </w:rPr>
        <w:t>类电动汽车。</w:t>
      </w:r>
    </w:p>
    <w:p w14:paraId="15A9767A" w14:textId="665DE120" w:rsidR="00594288" w:rsidRDefault="004C55BE" w:rsidP="00594288">
      <w:pPr>
        <w:jc w:val="left"/>
        <w:rPr>
          <w:rFonts w:hint="eastAsia"/>
        </w:rPr>
      </w:pPr>
      <w:r>
        <w:rPr>
          <w:rFonts w:ascii="Times New Roman" w:hAnsi="Times New Roman"/>
          <w:color w:val="000000"/>
          <w:kern w:val="0"/>
          <w:szCs w:val="20"/>
        </w:rPr>
        <w:t>本标准适用于电动汽车的</w:t>
      </w:r>
      <w:r>
        <w:rPr>
          <w:rFonts w:ascii="Times New Roman" w:hAnsi="Times New Roman"/>
          <w:color w:val="000000"/>
          <w:kern w:val="0"/>
          <w:szCs w:val="20"/>
        </w:rPr>
        <w:t>“</w:t>
      </w:r>
      <w:r>
        <w:rPr>
          <w:rFonts w:ascii="Times New Roman" w:hAnsi="Times New Roman"/>
          <w:color w:val="000000"/>
          <w:kern w:val="0"/>
          <w:szCs w:val="20"/>
        </w:rPr>
        <w:t>领跑者</w:t>
      </w:r>
      <w:r>
        <w:rPr>
          <w:rFonts w:ascii="Times New Roman" w:hAnsi="Times New Roman"/>
          <w:color w:val="000000"/>
          <w:kern w:val="0"/>
          <w:szCs w:val="20"/>
        </w:rPr>
        <w:t>”</w:t>
      </w:r>
      <w:r>
        <w:rPr>
          <w:rFonts w:ascii="Times New Roman" w:hAnsi="Times New Roman"/>
          <w:color w:val="000000"/>
          <w:kern w:val="0"/>
          <w:szCs w:val="20"/>
        </w:rPr>
        <w:t>产品评价技术要求。产品生产企业和服务提供企业可参照</w:t>
      </w:r>
      <w:r>
        <w:rPr>
          <w:rFonts w:ascii="Times New Roman" w:hAnsi="Times New Roman"/>
          <w:color w:val="000000"/>
          <w:kern w:val="0"/>
          <w:szCs w:val="20"/>
        </w:rPr>
        <w:t>“</w:t>
      </w:r>
      <w:r>
        <w:rPr>
          <w:rFonts w:ascii="Times New Roman" w:hAnsi="Times New Roman"/>
          <w:color w:val="000000"/>
          <w:kern w:val="0"/>
          <w:szCs w:val="20"/>
        </w:rPr>
        <w:t>领跑者</w:t>
      </w:r>
      <w:r>
        <w:rPr>
          <w:rFonts w:ascii="Times New Roman" w:hAnsi="Times New Roman"/>
          <w:color w:val="000000"/>
          <w:kern w:val="0"/>
          <w:szCs w:val="20"/>
        </w:rPr>
        <w:t>”</w:t>
      </w:r>
      <w:r>
        <w:rPr>
          <w:rFonts w:ascii="Times New Roman" w:hAnsi="Times New Roman"/>
          <w:color w:val="000000"/>
          <w:kern w:val="0"/>
          <w:szCs w:val="20"/>
        </w:rPr>
        <w:t>产品评价技术要求声明公开先进标准，第三方评估机构在编制企业标准</w:t>
      </w:r>
      <w:r>
        <w:rPr>
          <w:rFonts w:ascii="Times New Roman" w:hAnsi="Times New Roman"/>
          <w:color w:val="000000"/>
          <w:kern w:val="0"/>
          <w:szCs w:val="20"/>
        </w:rPr>
        <w:t>“</w:t>
      </w:r>
      <w:r>
        <w:rPr>
          <w:rFonts w:ascii="Times New Roman" w:hAnsi="Times New Roman"/>
          <w:color w:val="000000"/>
          <w:kern w:val="0"/>
          <w:szCs w:val="20"/>
        </w:rPr>
        <w:t>领跑者</w:t>
      </w:r>
      <w:r>
        <w:rPr>
          <w:rFonts w:ascii="Times New Roman" w:hAnsi="Times New Roman"/>
          <w:color w:val="000000"/>
          <w:kern w:val="0"/>
          <w:szCs w:val="20"/>
        </w:rPr>
        <w:t>”</w:t>
      </w:r>
      <w:r>
        <w:rPr>
          <w:rFonts w:ascii="Times New Roman" w:hAnsi="Times New Roman"/>
          <w:color w:val="000000"/>
          <w:kern w:val="0"/>
          <w:szCs w:val="20"/>
        </w:rPr>
        <w:t>评估方案时也可参考本标准。</w:t>
      </w:r>
    </w:p>
    <w:p w14:paraId="2132EFAD" w14:textId="77777777" w:rsidR="00594288" w:rsidRPr="00594288" w:rsidRDefault="00594288" w:rsidP="00A332E9">
      <w:pPr>
        <w:pStyle w:val="aa"/>
        <w:spacing w:before="312" w:after="312"/>
        <w:outlineLvl w:val="0"/>
        <w:rPr>
          <w:rFonts w:hAnsi="黑体" w:cs="Arial"/>
        </w:rPr>
      </w:pPr>
      <w:r w:rsidRPr="00594288">
        <w:rPr>
          <w:rFonts w:hAnsi="黑体" w:cs="Arial" w:hint="eastAsia"/>
        </w:rPr>
        <w:t>2 规范性引用文件</w:t>
      </w:r>
    </w:p>
    <w:p w14:paraId="56B854A9"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color w:val="000000"/>
          <w:kern w:val="0"/>
          <w:szCs w:val="20"/>
        </w:rPr>
        <w:t>下列文件对于本文件的应用是必不可少的。凡是注日期的引用文件，仅注日期的版本适用于本文件。凡是不注日期的引用文件，其最新版本（包括所有的修改单）适用于本文件。</w:t>
      </w:r>
    </w:p>
    <w:p w14:paraId="7894C503"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bookmarkStart w:id="0" w:name="_Toc353278141"/>
      <w:bookmarkStart w:id="1" w:name="_Toc324165049"/>
      <w:bookmarkStart w:id="2" w:name="_Toc323891301"/>
      <w:bookmarkStart w:id="3" w:name="_Toc323891222"/>
      <w:bookmarkStart w:id="4" w:name="_Toc323891302"/>
      <w:bookmarkStart w:id="5" w:name="_Toc353278139"/>
      <w:bookmarkStart w:id="6" w:name="_Toc324165050"/>
      <w:bookmarkStart w:id="7" w:name="_Toc323891223"/>
      <w:bookmarkStart w:id="8" w:name="_Toc353278140"/>
      <w:bookmarkStart w:id="9" w:name="_Toc323739560"/>
      <w:bookmarkStart w:id="10" w:name="_Toc323739561"/>
      <w:bookmarkStart w:id="11" w:name="_Toc324164999"/>
      <w:bookmarkStart w:id="12" w:name="_Toc324165000"/>
      <w:bookmarkEnd w:id="0"/>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hint="eastAsia"/>
          <w:color w:val="000000"/>
          <w:kern w:val="0"/>
          <w:szCs w:val="20"/>
        </w:rPr>
        <w:t>GB</w:t>
      </w:r>
      <w:r>
        <w:rPr>
          <w:rFonts w:ascii="Times New Roman" w:hAnsi="Times New Roman"/>
          <w:color w:val="000000"/>
          <w:kern w:val="0"/>
          <w:szCs w:val="20"/>
        </w:rPr>
        <w:t xml:space="preserve"> 18352.6-2016 </w:t>
      </w:r>
      <w:r>
        <w:rPr>
          <w:rFonts w:ascii="Times New Roman" w:hAnsi="Times New Roman" w:hint="eastAsia"/>
          <w:color w:val="000000"/>
          <w:kern w:val="0"/>
          <w:szCs w:val="20"/>
        </w:rPr>
        <w:t>轻型汽车污染物排放限值及测量方法（中国第六阶段</w:t>
      </w:r>
      <w:r>
        <w:rPr>
          <w:rFonts w:ascii="Times New Roman" w:hAnsi="Times New Roman"/>
          <w:color w:val="000000"/>
          <w:kern w:val="0"/>
          <w:szCs w:val="20"/>
        </w:rPr>
        <w:t>）</w:t>
      </w:r>
    </w:p>
    <w:p w14:paraId="7E56FA53"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GB/T</w:t>
      </w:r>
      <w:r>
        <w:rPr>
          <w:rFonts w:ascii="Times New Roman" w:hAnsi="Times New Roman"/>
          <w:color w:val="000000"/>
          <w:kern w:val="0"/>
          <w:szCs w:val="20"/>
        </w:rPr>
        <w:t xml:space="preserve"> 18384.1-2015 </w:t>
      </w:r>
      <w:r>
        <w:rPr>
          <w:rFonts w:ascii="Times New Roman" w:hAnsi="Times New Roman" w:hint="eastAsia"/>
          <w:color w:val="000000"/>
          <w:kern w:val="0"/>
          <w:szCs w:val="20"/>
        </w:rPr>
        <w:t>电动汽车</w:t>
      </w:r>
      <w:r>
        <w:rPr>
          <w:rFonts w:ascii="Times New Roman" w:hAnsi="Times New Roman" w:hint="eastAsia"/>
          <w:color w:val="000000"/>
          <w:kern w:val="0"/>
          <w:szCs w:val="20"/>
        </w:rPr>
        <w:t xml:space="preserve"> </w:t>
      </w:r>
      <w:r>
        <w:rPr>
          <w:rFonts w:ascii="Times New Roman" w:hAnsi="Times New Roman" w:hint="eastAsia"/>
          <w:color w:val="000000"/>
          <w:kern w:val="0"/>
          <w:szCs w:val="20"/>
        </w:rPr>
        <w:t>安全要求</w:t>
      </w:r>
      <w:r>
        <w:rPr>
          <w:rFonts w:ascii="Times New Roman" w:hAnsi="Times New Roman" w:hint="eastAsia"/>
          <w:color w:val="000000"/>
          <w:kern w:val="0"/>
          <w:szCs w:val="20"/>
        </w:rPr>
        <w:t xml:space="preserve"> </w:t>
      </w:r>
      <w:r>
        <w:rPr>
          <w:rFonts w:ascii="Times New Roman" w:hAnsi="Times New Roman" w:hint="eastAsia"/>
          <w:color w:val="000000"/>
          <w:kern w:val="0"/>
          <w:szCs w:val="20"/>
        </w:rPr>
        <w:t>第</w:t>
      </w:r>
      <w:r>
        <w:rPr>
          <w:rFonts w:ascii="Times New Roman" w:hAnsi="Times New Roman" w:hint="eastAsia"/>
          <w:color w:val="000000"/>
          <w:kern w:val="0"/>
          <w:szCs w:val="20"/>
        </w:rPr>
        <w:t>1</w:t>
      </w:r>
      <w:r>
        <w:rPr>
          <w:rFonts w:ascii="Times New Roman" w:hAnsi="Times New Roman" w:hint="eastAsia"/>
          <w:color w:val="000000"/>
          <w:kern w:val="0"/>
          <w:szCs w:val="20"/>
        </w:rPr>
        <w:t>部分：</w:t>
      </w:r>
      <w:r>
        <w:rPr>
          <w:rFonts w:ascii="Times New Roman" w:hAnsi="Times New Roman"/>
          <w:color w:val="000000"/>
          <w:kern w:val="0"/>
          <w:szCs w:val="20"/>
        </w:rPr>
        <w:t>车载</w:t>
      </w:r>
      <w:r>
        <w:rPr>
          <w:rFonts w:ascii="Times New Roman" w:hAnsi="Times New Roman" w:hint="eastAsia"/>
          <w:color w:val="000000"/>
          <w:kern w:val="0"/>
          <w:szCs w:val="20"/>
        </w:rPr>
        <w:t>储能装置</w:t>
      </w:r>
    </w:p>
    <w:p w14:paraId="69CE3444"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GB/T</w:t>
      </w:r>
      <w:r>
        <w:rPr>
          <w:rFonts w:ascii="Times New Roman" w:hAnsi="Times New Roman"/>
          <w:color w:val="000000"/>
          <w:kern w:val="0"/>
          <w:szCs w:val="20"/>
        </w:rPr>
        <w:t xml:space="preserve"> 18384.2-2015 </w:t>
      </w:r>
      <w:r>
        <w:rPr>
          <w:rFonts w:ascii="Times New Roman" w:hAnsi="Times New Roman" w:hint="eastAsia"/>
          <w:color w:val="000000"/>
          <w:kern w:val="0"/>
          <w:szCs w:val="20"/>
        </w:rPr>
        <w:t>电动汽车</w:t>
      </w:r>
      <w:r>
        <w:rPr>
          <w:rFonts w:ascii="Times New Roman" w:hAnsi="Times New Roman" w:hint="eastAsia"/>
          <w:color w:val="000000"/>
          <w:kern w:val="0"/>
          <w:szCs w:val="20"/>
        </w:rPr>
        <w:t xml:space="preserve"> </w:t>
      </w:r>
      <w:r>
        <w:rPr>
          <w:rFonts w:ascii="Times New Roman" w:hAnsi="Times New Roman" w:hint="eastAsia"/>
          <w:color w:val="000000"/>
          <w:kern w:val="0"/>
          <w:szCs w:val="20"/>
        </w:rPr>
        <w:t>安全要求</w:t>
      </w:r>
      <w:r>
        <w:rPr>
          <w:rFonts w:ascii="Times New Roman" w:hAnsi="Times New Roman" w:hint="eastAsia"/>
          <w:color w:val="000000"/>
          <w:kern w:val="0"/>
          <w:szCs w:val="20"/>
        </w:rPr>
        <w:t xml:space="preserve"> </w:t>
      </w:r>
      <w:r>
        <w:rPr>
          <w:rFonts w:ascii="Times New Roman" w:hAnsi="Times New Roman" w:hint="eastAsia"/>
          <w:color w:val="000000"/>
          <w:kern w:val="0"/>
          <w:szCs w:val="20"/>
        </w:rPr>
        <w:t>第</w:t>
      </w:r>
      <w:r>
        <w:rPr>
          <w:rFonts w:ascii="Times New Roman" w:hAnsi="Times New Roman" w:hint="eastAsia"/>
          <w:color w:val="000000"/>
          <w:kern w:val="0"/>
          <w:szCs w:val="20"/>
        </w:rPr>
        <w:t>2</w:t>
      </w:r>
      <w:r>
        <w:rPr>
          <w:rFonts w:ascii="Times New Roman" w:hAnsi="Times New Roman" w:hint="eastAsia"/>
          <w:color w:val="000000"/>
          <w:kern w:val="0"/>
          <w:szCs w:val="20"/>
        </w:rPr>
        <w:t>部分：功能安全和故障防护</w:t>
      </w:r>
    </w:p>
    <w:p w14:paraId="26B8071F"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GB</w:t>
      </w:r>
      <w:r>
        <w:rPr>
          <w:rFonts w:ascii="Times New Roman" w:hAnsi="Times New Roman"/>
          <w:color w:val="000000"/>
          <w:kern w:val="0"/>
          <w:szCs w:val="20"/>
        </w:rPr>
        <w:t>/</w:t>
      </w:r>
      <w:r>
        <w:rPr>
          <w:rFonts w:ascii="Times New Roman" w:hAnsi="Times New Roman" w:hint="eastAsia"/>
          <w:color w:val="000000"/>
          <w:kern w:val="0"/>
          <w:szCs w:val="20"/>
        </w:rPr>
        <w:t>T</w:t>
      </w:r>
      <w:r>
        <w:rPr>
          <w:rFonts w:ascii="Times New Roman" w:hAnsi="Times New Roman"/>
          <w:color w:val="000000"/>
          <w:kern w:val="0"/>
          <w:szCs w:val="20"/>
        </w:rPr>
        <w:t xml:space="preserve"> </w:t>
      </w:r>
      <w:r>
        <w:rPr>
          <w:rFonts w:ascii="Times New Roman" w:hAnsi="Times New Roman" w:hint="eastAsia"/>
          <w:color w:val="000000"/>
          <w:kern w:val="0"/>
          <w:szCs w:val="20"/>
        </w:rPr>
        <w:t>18384.3-2015</w:t>
      </w:r>
      <w:r>
        <w:rPr>
          <w:rFonts w:ascii="Times New Roman" w:hAnsi="Times New Roman"/>
          <w:color w:val="000000"/>
          <w:kern w:val="0"/>
          <w:szCs w:val="20"/>
        </w:rPr>
        <w:t xml:space="preserve"> </w:t>
      </w:r>
      <w:r>
        <w:rPr>
          <w:rFonts w:ascii="Times New Roman" w:hAnsi="Times New Roman" w:hint="eastAsia"/>
          <w:color w:val="000000"/>
          <w:kern w:val="0"/>
          <w:szCs w:val="20"/>
        </w:rPr>
        <w:t>电动汽车</w:t>
      </w:r>
      <w:r>
        <w:rPr>
          <w:rFonts w:ascii="Times New Roman" w:hAnsi="Times New Roman" w:hint="eastAsia"/>
          <w:color w:val="000000"/>
          <w:kern w:val="0"/>
          <w:szCs w:val="20"/>
        </w:rPr>
        <w:t xml:space="preserve"> </w:t>
      </w:r>
      <w:r>
        <w:rPr>
          <w:rFonts w:ascii="Times New Roman" w:hAnsi="Times New Roman" w:hint="eastAsia"/>
          <w:color w:val="000000"/>
          <w:kern w:val="0"/>
          <w:szCs w:val="20"/>
        </w:rPr>
        <w:t>安全要求</w:t>
      </w:r>
      <w:r>
        <w:rPr>
          <w:rFonts w:ascii="Times New Roman" w:hAnsi="Times New Roman" w:hint="eastAsia"/>
          <w:color w:val="000000"/>
          <w:kern w:val="0"/>
          <w:szCs w:val="20"/>
        </w:rPr>
        <w:t xml:space="preserve"> </w:t>
      </w:r>
      <w:r>
        <w:rPr>
          <w:rFonts w:ascii="Times New Roman" w:hAnsi="Times New Roman" w:hint="eastAsia"/>
          <w:color w:val="000000"/>
          <w:kern w:val="0"/>
          <w:szCs w:val="20"/>
        </w:rPr>
        <w:t>第</w:t>
      </w:r>
      <w:r>
        <w:rPr>
          <w:rFonts w:ascii="Times New Roman" w:hAnsi="Times New Roman" w:hint="eastAsia"/>
          <w:color w:val="000000"/>
          <w:kern w:val="0"/>
          <w:szCs w:val="20"/>
        </w:rPr>
        <w:t>3</w:t>
      </w:r>
      <w:r>
        <w:rPr>
          <w:rFonts w:ascii="Times New Roman" w:hAnsi="Times New Roman" w:hint="eastAsia"/>
          <w:color w:val="000000"/>
          <w:kern w:val="0"/>
          <w:szCs w:val="20"/>
        </w:rPr>
        <w:t>部分：人员触电防护</w:t>
      </w:r>
    </w:p>
    <w:p w14:paraId="7CF5F1BF"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GB</w:t>
      </w:r>
      <w:r>
        <w:rPr>
          <w:rFonts w:ascii="Times New Roman" w:hAnsi="Times New Roman"/>
          <w:color w:val="000000"/>
          <w:kern w:val="0"/>
          <w:szCs w:val="20"/>
        </w:rPr>
        <w:t xml:space="preserve">/T 18385-2005 </w:t>
      </w:r>
      <w:r>
        <w:rPr>
          <w:rFonts w:ascii="Times New Roman" w:hAnsi="Times New Roman" w:hint="eastAsia"/>
          <w:color w:val="000000"/>
          <w:kern w:val="0"/>
          <w:szCs w:val="20"/>
        </w:rPr>
        <w:t>电动汽车</w:t>
      </w:r>
      <w:r>
        <w:rPr>
          <w:rFonts w:ascii="Times New Roman" w:hAnsi="Times New Roman" w:hint="eastAsia"/>
          <w:color w:val="000000"/>
          <w:kern w:val="0"/>
          <w:szCs w:val="20"/>
        </w:rPr>
        <w:t xml:space="preserve"> </w:t>
      </w:r>
      <w:r>
        <w:rPr>
          <w:rFonts w:ascii="Times New Roman" w:hAnsi="Times New Roman" w:hint="eastAsia"/>
          <w:color w:val="000000"/>
          <w:kern w:val="0"/>
          <w:szCs w:val="20"/>
        </w:rPr>
        <w:t>动力性能</w:t>
      </w:r>
      <w:r>
        <w:rPr>
          <w:rFonts w:ascii="Times New Roman" w:hAnsi="Times New Roman" w:hint="eastAsia"/>
          <w:color w:val="000000"/>
          <w:kern w:val="0"/>
          <w:szCs w:val="20"/>
        </w:rPr>
        <w:t xml:space="preserve"> </w:t>
      </w:r>
      <w:r>
        <w:rPr>
          <w:rFonts w:ascii="Times New Roman" w:hAnsi="Times New Roman" w:hint="eastAsia"/>
          <w:color w:val="000000"/>
          <w:kern w:val="0"/>
          <w:szCs w:val="20"/>
        </w:rPr>
        <w:t>试验方法</w:t>
      </w:r>
    </w:p>
    <w:p w14:paraId="02482327"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GB/T</w:t>
      </w:r>
      <w:r>
        <w:rPr>
          <w:rFonts w:ascii="Times New Roman" w:hAnsi="Times New Roman"/>
          <w:color w:val="000000"/>
          <w:kern w:val="0"/>
          <w:szCs w:val="20"/>
        </w:rPr>
        <w:t xml:space="preserve"> 18386-2017 </w:t>
      </w:r>
      <w:r>
        <w:rPr>
          <w:rFonts w:ascii="Times New Roman" w:hAnsi="Times New Roman" w:hint="eastAsia"/>
          <w:color w:val="000000"/>
          <w:kern w:val="0"/>
          <w:szCs w:val="20"/>
        </w:rPr>
        <w:t>电动汽车</w:t>
      </w:r>
      <w:r>
        <w:rPr>
          <w:rFonts w:ascii="Times New Roman" w:hAnsi="Times New Roman" w:hint="eastAsia"/>
          <w:color w:val="000000"/>
          <w:kern w:val="0"/>
          <w:szCs w:val="20"/>
        </w:rPr>
        <w:t xml:space="preserve"> </w:t>
      </w:r>
      <w:r>
        <w:rPr>
          <w:rFonts w:ascii="Times New Roman" w:hAnsi="Times New Roman" w:hint="eastAsia"/>
          <w:color w:val="000000"/>
          <w:kern w:val="0"/>
          <w:szCs w:val="20"/>
        </w:rPr>
        <w:t>能量消耗率和</w:t>
      </w:r>
      <w:proofErr w:type="gramStart"/>
      <w:r>
        <w:rPr>
          <w:rFonts w:ascii="Times New Roman" w:hAnsi="Times New Roman" w:hint="eastAsia"/>
          <w:color w:val="000000"/>
          <w:kern w:val="0"/>
          <w:szCs w:val="20"/>
        </w:rPr>
        <w:t>续驶</w:t>
      </w:r>
      <w:proofErr w:type="gramEnd"/>
      <w:r>
        <w:rPr>
          <w:rFonts w:ascii="Times New Roman" w:hAnsi="Times New Roman" w:hint="eastAsia"/>
          <w:color w:val="000000"/>
          <w:kern w:val="0"/>
          <w:szCs w:val="20"/>
        </w:rPr>
        <w:t>里程</w:t>
      </w:r>
      <w:r>
        <w:rPr>
          <w:rFonts w:ascii="Times New Roman" w:hAnsi="Times New Roman" w:hint="eastAsia"/>
          <w:color w:val="000000"/>
          <w:kern w:val="0"/>
          <w:szCs w:val="20"/>
        </w:rPr>
        <w:t xml:space="preserve"> </w:t>
      </w:r>
      <w:r>
        <w:rPr>
          <w:rFonts w:ascii="Times New Roman" w:hAnsi="Times New Roman" w:hint="eastAsia"/>
          <w:color w:val="000000"/>
          <w:kern w:val="0"/>
          <w:szCs w:val="20"/>
        </w:rPr>
        <w:t>试验方法</w:t>
      </w:r>
    </w:p>
    <w:p w14:paraId="24793EE6"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G</w:t>
      </w:r>
      <w:r>
        <w:rPr>
          <w:rFonts w:ascii="Times New Roman" w:hAnsi="Times New Roman"/>
          <w:color w:val="000000"/>
          <w:kern w:val="0"/>
          <w:szCs w:val="20"/>
        </w:rPr>
        <w:t xml:space="preserve">B/T 18697-2002 </w:t>
      </w:r>
      <w:r>
        <w:rPr>
          <w:rFonts w:ascii="Times New Roman" w:hAnsi="Times New Roman" w:hint="eastAsia"/>
          <w:color w:val="000000"/>
          <w:kern w:val="0"/>
          <w:szCs w:val="20"/>
        </w:rPr>
        <w:t>声学</w:t>
      </w:r>
      <w:r>
        <w:rPr>
          <w:rFonts w:ascii="Times New Roman" w:hAnsi="Times New Roman" w:hint="eastAsia"/>
          <w:color w:val="000000"/>
          <w:kern w:val="0"/>
          <w:szCs w:val="20"/>
        </w:rPr>
        <w:t xml:space="preserve"> </w:t>
      </w:r>
      <w:r>
        <w:rPr>
          <w:rFonts w:ascii="Times New Roman" w:hAnsi="Times New Roman" w:hint="eastAsia"/>
          <w:color w:val="000000"/>
          <w:kern w:val="0"/>
          <w:szCs w:val="20"/>
        </w:rPr>
        <w:t>汽车</w:t>
      </w:r>
      <w:r>
        <w:rPr>
          <w:rFonts w:ascii="Times New Roman" w:hAnsi="Times New Roman"/>
          <w:color w:val="000000"/>
          <w:kern w:val="0"/>
          <w:szCs w:val="20"/>
        </w:rPr>
        <w:t>车内噪声测量方法</w:t>
      </w:r>
    </w:p>
    <w:p w14:paraId="7F6ED9FD" w14:textId="1D8BD867" w:rsidR="00594288" w:rsidRPr="004C55BE" w:rsidRDefault="004C55BE" w:rsidP="004C55BE">
      <w:pPr>
        <w:pStyle w:val="ab"/>
        <w:rPr>
          <w:rFonts w:ascii="Arial" w:hAnsi="Arial" w:cs="Arial" w:hint="eastAsia"/>
          <w:szCs w:val="21"/>
        </w:rPr>
      </w:pPr>
      <w:r>
        <w:rPr>
          <w:rFonts w:ascii="Times New Roman" w:hint="eastAsia"/>
          <w:color w:val="000000"/>
        </w:rPr>
        <w:t>GB/T</w:t>
      </w:r>
      <w:r>
        <w:rPr>
          <w:rFonts w:ascii="Times New Roman"/>
          <w:color w:val="000000"/>
        </w:rPr>
        <w:t xml:space="preserve"> 19596-2017 </w:t>
      </w:r>
      <w:r>
        <w:rPr>
          <w:rFonts w:ascii="Times New Roman" w:hint="eastAsia"/>
          <w:color w:val="000000"/>
        </w:rPr>
        <w:t>电动汽车术语</w:t>
      </w:r>
    </w:p>
    <w:p w14:paraId="5AADB78B" w14:textId="77777777" w:rsidR="00594288" w:rsidRPr="00AF2775" w:rsidRDefault="00594288" w:rsidP="00A332E9">
      <w:pPr>
        <w:pStyle w:val="aa"/>
        <w:spacing w:before="312" w:after="312"/>
        <w:outlineLvl w:val="0"/>
        <w:rPr>
          <w:rFonts w:hAnsi="黑体" w:cs="Arial"/>
        </w:rPr>
      </w:pPr>
      <w:r w:rsidRPr="00AF2775">
        <w:rPr>
          <w:rFonts w:hAnsi="黑体" w:cs="Arial" w:hint="eastAsia"/>
        </w:rPr>
        <w:t>3 术语和定义</w:t>
      </w:r>
    </w:p>
    <w:p w14:paraId="4938CE78" w14:textId="7144786F" w:rsidR="00594288" w:rsidRDefault="004C55BE" w:rsidP="004C55BE">
      <w:pPr>
        <w:ind w:firstLineChars="200" w:firstLine="420"/>
        <w:jc w:val="left"/>
        <w:rPr>
          <w:rFonts w:hint="eastAsia"/>
        </w:rPr>
      </w:pPr>
      <w:r>
        <w:rPr>
          <w:rFonts w:ascii="Times New Roman" w:hAnsi="Times New Roman" w:hint="eastAsia"/>
          <w:color w:val="000000"/>
          <w:kern w:val="0"/>
          <w:szCs w:val="20"/>
        </w:rPr>
        <w:t>GB/T</w:t>
      </w:r>
      <w:r>
        <w:rPr>
          <w:rFonts w:ascii="Times New Roman" w:hAnsi="Times New Roman"/>
          <w:color w:val="000000"/>
          <w:kern w:val="0"/>
          <w:szCs w:val="20"/>
        </w:rPr>
        <w:t xml:space="preserve"> 19596-2017 </w:t>
      </w:r>
      <w:r>
        <w:rPr>
          <w:rFonts w:ascii="Times New Roman" w:hAnsi="Times New Roman" w:hint="eastAsia"/>
          <w:color w:val="000000"/>
          <w:kern w:val="0"/>
          <w:szCs w:val="20"/>
        </w:rPr>
        <w:t>界定的术语和定义适用于本文件</w:t>
      </w:r>
      <w:r>
        <w:rPr>
          <w:rFonts w:ascii="Times New Roman" w:hAnsi="Times New Roman"/>
          <w:color w:val="000000"/>
          <w:kern w:val="0"/>
          <w:szCs w:val="20"/>
        </w:rPr>
        <w:t>。</w:t>
      </w:r>
    </w:p>
    <w:p w14:paraId="2355A896" w14:textId="10481A05" w:rsidR="00594288" w:rsidRPr="00AF2775" w:rsidRDefault="00594288" w:rsidP="00A332E9">
      <w:pPr>
        <w:pStyle w:val="aa"/>
        <w:spacing w:before="312" w:after="312"/>
        <w:outlineLvl w:val="0"/>
        <w:rPr>
          <w:rFonts w:hAnsi="黑体" w:cs="Arial"/>
        </w:rPr>
      </w:pPr>
      <w:r w:rsidRPr="00AF2775">
        <w:rPr>
          <w:rFonts w:hAnsi="黑体" w:cs="Arial" w:hint="eastAsia"/>
        </w:rPr>
        <w:t>4</w:t>
      </w:r>
      <w:r w:rsidR="004C55BE">
        <w:rPr>
          <w:rFonts w:hAnsi="黑体" w:cs="Arial"/>
        </w:rPr>
        <w:t xml:space="preserve"> </w:t>
      </w:r>
      <w:r w:rsidR="004C55BE" w:rsidRPr="004C55BE">
        <w:rPr>
          <w:rFonts w:hAnsi="黑体" w:cs="Arial" w:hint="eastAsia"/>
        </w:rPr>
        <w:t>评价指标体系</w:t>
      </w:r>
    </w:p>
    <w:p w14:paraId="1C40430D" w14:textId="77777777" w:rsidR="004C55BE" w:rsidRDefault="004C55BE" w:rsidP="004C55BE">
      <w:pPr>
        <w:spacing w:beforeLines="50" w:before="156" w:afterLines="50" w:after="156" w:line="300" w:lineRule="auto"/>
        <w:jc w:val="left"/>
        <w:rPr>
          <w:rFonts w:ascii="Times New Roman" w:eastAsia="黑体" w:hAnsi="Times New Roman"/>
          <w:kern w:val="0"/>
          <w:szCs w:val="21"/>
        </w:rPr>
      </w:pPr>
      <w:r>
        <w:rPr>
          <w:rFonts w:ascii="Times New Roman" w:eastAsia="黑体" w:hAnsi="Times New Roman" w:hint="eastAsia"/>
          <w:kern w:val="0"/>
          <w:szCs w:val="21"/>
        </w:rPr>
        <w:t xml:space="preserve">4.1 </w:t>
      </w:r>
      <w:r>
        <w:rPr>
          <w:rFonts w:ascii="Times New Roman" w:eastAsia="黑体" w:hAnsi="Times New Roman" w:hint="eastAsia"/>
          <w:kern w:val="0"/>
          <w:szCs w:val="21"/>
        </w:rPr>
        <w:t>基本要求</w:t>
      </w:r>
    </w:p>
    <w:p w14:paraId="68590C8E" w14:textId="77777777" w:rsidR="004C55BE" w:rsidRDefault="004C55BE" w:rsidP="004C55BE">
      <w:pPr>
        <w:widowControl/>
        <w:tabs>
          <w:tab w:val="center" w:pos="4201"/>
          <w:tab w:val="right" w:leader="dot" w:pos="9298"/>
        </w:tabs>
        <w:autoSpaceDE w:val="0"/>
        <w:autoSpaceDN w:val="0"/>
        <w:spacing w:line="360" w:lineRule="exact"/>
        <w:rPr>
          <w:rFonts w:ascii="宋体" w:hAnsi="Times New Roman"/>
          <w:kern w:val="0"/>
          <w:szCs w:val="20"/>
        </w:rPr>
      </w:pPr>
      <w:r>
        <w:rPr>
          <w:rFonts w:ascii="Times New Roman" w:hAnsi="Times New Roman"/>
          <w:kern w:val="0"/>
          <w:szCs w:val="20"/>
        </w:rPr>
        <w:t>4.1.1</w:t>
      </w:r>
      <w:r>
        <w:rPr>
          <w:rFonts w:ascii="宋体" w:hAnsi="Times New Roman"/>
          <w:kern w:val="0"/>
          <w:szCs w:val="20"/>
        </w:rPr>
        <w:t xml:space="preserve"> </w:t>
      </w:r>
      <w:r>
        <w:rPr>
          <w:rFonts w:ascii="宋体" w:hAnsi="Times New Roman" w:hint="eastAsia"/>
          <w:kern w:val="0"/>
          <w:szCs w:val="20"/>
        </w:rPr>
        <w:t>生产企业近三年无较大环境、安全、质量事故。</w:t>
      </w:r>
    </w:p>
    <w:p w14:paraId="3B43A4B0" w14:textId="77777777" w:rsidR="004C55BE" w:rsidRDefault="004C55BE" w:rsidP="004C55BE">
      <w:pPr>
        <w:widowControl/>
        <w:tabs>
          <w:tab w:val="center" w:pos="4201"/>
          <w:tab w:val="right" w:leader="dot" w:pos="9298"/>
        </w:tabs>
        <w:autoSpaceDE w:val="0"/>
        <w:autoSpaceDN w:val="0"/>
        <w:spacing w:line="360" w:lineRule="exact"/>
        <w:rPr>
          <w:rFonts w:ascii="宋体" w:hAnsi="Times New Roman"/>
          <w:kern w:val="0"/>
          <w:szCs w:val="20"/>
        </w:rPr>
      </w:pPr>
      <w:r>
        <w:rPr>
          <w:rFonts w:ascii="Times New Roman" w:hAnsi="Times New Roman"/>
          <w:kern w:val="0"/>
          <w:szCs w:val="20"/>
        </w:rPr>
        <w:t>4.1.2</w:t>
      </w:r>
      <w:r>
        <w:rPr>
          <w:rFonts w:ascii="宋体" w:hAnsi="Times New Roman"/>
          <w:kern w:val="0"/>
          <w:szCs w:val="20"/>
        </w:rPr>
        <w:t xml:space="preserve"> </w:t>
      </w:r>
      <w:r>
        <w:rPr>
          <w:rFonts w:ascii="宋体" w:hAnsi="Times New Roman" w:hint="eastAsia"/>
          <w:kern w:val="0"/>
          <w:szCs w:val="20"/>
        </w:rPr>
        <w:t>生产企业无（重大）不良信用记录。</w:t>
      </w:r>
    </w:p>
    <w:p w14:paraId="2D11CC81" w14:textId="77777777" w:rsidR="004C55BE" w:rsidRDefault="004C55BE" w:rsidP="004C55BE">
      <w:pPr>
        <w:widowControl/>
        <w:tabs>
          <w:tab w:val="center" w:pos="4201"/>
          <w:tab w:val="right" w:leader="dot" w:pos="9298"/>
        </w:tabs>
        <w:autoSpaceDE w:val="0"/>
        <w:autoSpaceDN w:val="0"/>
        <w:spacing w:line="360" w:lineRule="exact"/>
        <w:rPr>
          <w:rFonts w:ascii="宋体" w:hAnsi="Times New Roman"/>
          <w:kern w:val="0"/>
          <w:szCs w:val="20"/>
        </w:rPr>
      </w:pPr>
      <w:r>
        <w:rPr>
          <w:rFonts w:ascii="Times New Roman" w:hAnsi="Times New Roman"/>
          <w:kern w:val="0"/>
          <w:szCs w:val="20"/>
        </w:rPr>
        <w:t>4.1.3</w:t>
      </w:r>
      <w:r>
        <w:rPr>
          <w:rFonts w:ascii="Times New Roman" w:hAnsi="Times New Roman" w:hint="eastAsia"/>
          <w:kern w:val="0"/>
          <w:szCs w:val="20"/>
        </w:rPr>
        <w:t xml:space="preserve"> </w:t>
      </w:r>
      <w:r>
        <w:rPr>
          <w:rFonts w:ascii="Times New Roman" w:hAnsi="Times New Roman" w:hint="eastAsia"/>
          <w:kern w:val="0"/>
          <w:szCs w:val="20"/>
        </w:rPr>
        <w:t>生产</w:t>
      </w:r>
      <w:r>
        <w:rPr>
          <w:rFonts w:ascii="宋体" w:hAnsi="Times New Roman" w:hint="eastAsia"/>
          <w:kern w:val="0"/>
          <w:szCs w:val="20"/>
        </w:rPr>
        <w:t>企业应建立并运行符合产品和服务的管理体系。</w:t>
      </w:r>
    </w:p>
    <w:p w14:paraId="1EDF3F2A" w14:textId="77777777" w:rsidR="004C55BE" w:rsidRDefault="004C55BE" w:rsidP="004C55BE">
      <w:pPr>
        <w:widowControl/>
        <w:tabs>
          <w:tab w:val="center" w:pos="4201"/>
          <w:tab w:val="right" w:leader="dot" w:pos="9298"/>
        </w:tabs>
        <w:autoSpaceDE w:val="0"/>
        <w:autoSpaceDN w:val="0"/>
        <w:spacing w:line="360" w:lineRule="exact"/>
        <w:rPr>
          <w:rFonts w:ascii="宋体" w:hAnsi="Times New Roman"/>
          <w:kern w:val="0"/>
          <w:szCs w:val="20"/>
        </w:rPr>
      </w:pPr>
      <w:r>
        <w:rPr>
          <w:rFonts w:ascii="Times New Roman" w:hAnsi="Times New Roman"/>
          <w:kern w:val="0"/>
          <w:szCs w:val="20"/>
        </w:rPr>
        <w:t>4.1.4</w:t>
      </w:r>
      <w:r>
        <w:rPr>
          <w:rFonts w:ascii="宋体" w:hAnsi="Times New Roman"/>
          <w:kern w:val="0"/>
          <w:szCs w:val="20"/>
        </w:rPr>
        <w:t xml:space="preserve"> </w:t>
      </w:r>
      <w:r>
        <w:rPr>
          <w:rFonts w:ascii="宋体" w:hAnsi="Times New Roman" w:hint="eastAsia"/>
          <w:kern w:val="0"/>
          <w:szCs w:val="20"/>
        </w:rPr>
        <w:t>产品应为量产产品。</w:t>
      </w:r>
    </w:p>
    <w:p w14:paraId="758700FA" w14:textId="77777777" w:rsidR="004C55BE" w:rsidRDefault="004C55BE" w:rsidP="004C55BE">
      <w:pPr>
        <w:spacing w:beforeLines="50" w:before="156" w:afterLines="50" w:after="156" w:line="300" w:lineRule="auto"/>
        <w:jc w:val="left"/>
        <w:rPr>
          <w:rFonts w:ascii="Times New Roman" w:eastAsia="黑体" w:hAnsi="Times New Roman"/>
          <w:kern w:val="0"/>
          <w:szCs w:val="21"/>
        </w:rPr>
      </w:pPr>
      <w:r>
        <w:rPr>
          <w:rFonts w:ascii="Times New Roman" w:eastAsia="黑体" w:hAnsi="Times New Roman" w:hint="eastAsia"/>
          <w:kern w:val="0"/>
          <w:szCs w:val="21"/>
        </w:rPr>
        <w:t xml:space="preserve">4.2 </w:t>
      </w:r>
      <w:r>
        <w:rPr>
          <w:rFonts w:ascii="Times New Roman" w:eastAsia="黑体" w:hAnsi="Times New Roman" w:hint="eastAsia"/>
          <w:kern w:val="0"/>
          <w:szCs w:val="21"/>
        </w:rPr>
        <w:t>评价指标分类</w:t>
      </w:r>
    </w:p>
    <w:p w14:paraId="573D650A" w14:textId="77777777" w:rsidR="004C55BE" w:rsidRDefault="004C55BE" w:rsidP="004C55BE">
      <w:pPr>
        <w:spacing w:line="360" w:lineRule="exact"/>
        <w:rPr>
          <w:szCs w:val="21"/>
        </w:rPr>
      </w:pPr>
      <w:r>
        <w:rPr>
          <w:szCs w:val="21"/>
        </w:rPr>
        <w:t xml:space="preserve">4.2.1 </w:t>
      </w:r>
      <w:r>
        <w:rPr>
          <w:rFonts w:hint="eastAsia"/>
          <w:szCs w:val="21"/>
        </w:rPr>
        <w:t>电动汽车“领跑者”标准的评价指标分为：基础指标、核心指标和创新性指标。</w:t>
      </w:r>
    </w:p>
    <w:p w14:paraId="695A11F6" w14:textId="77777777" w:rsidR="004C55BE" w:rsidRDefault="004C55BE" w:rsidP="004C55BE">
      <w:pPr>
        <w:spacing w:line="360" w:lineRule="exact"/>
        <w:rPr>
          <w:szCs w:val="21"/>
        </w:rPr>
      </w:pPr>
      <w:r>
        <w:rPr>
          <w:szCs w:val="21"/>
        </w:rPr>
        <w:t xml:space="preserve">4.2.2 </w:t>
      </w:r>
      <w:r>
        <w:rPr>
          <w:rFonts w:hint="eastAsia"/>
          <w:szCs w:val="21"/>
        </w:rPr>
        <w:t>基础指标包括</w:t>
      </w:r>
      <w:r>
        <w:rPr>
          <w:szCs w:val="21"/>
        </w:rPr>
        <w:t>GB/T18384.1-2015</w:t>
      </w:r>
      <w:r>
        <w:rPr>
          <w:rFonts w:hint="eastAsia"/>
          <w:szCs w:val="21"/>
        </w:rPr>
        <w:t>、</w:t>
      </w:r>
      <w:r>
        <w:rPr>
          <w:szCs w:val="21"/>
        </w:rPr>
        <w:t>GB/T18384.2-2015</w:t>
      </w:r>
      <w:r>
        <w:rPr>
          <w:rFonts w:hint="eastAsia"/>
          <w:szCs w:val="21"/>
        </w:rPr>
        <w:t>、</w:t>
      </w:r>
      <w:r>
        <w:rPr>
          <w:szCs w:val="21"/>
        </w:rPr>
        <w:t>GB/T18384.3-2015</w:t>
      </w:r>
      <w:r>
        <w:rPr>
          <w:rFonts w:hint="eastAsia"/>
          <w:szCs w:val="21"/>
        </w:rPr>
        <w:t>涉及的相关要求。</w:t>
      </w:r>
    </w:p>
    <w:p w14:paraId="3F7008B2" w14:textId="77777777" w:rsidR="004C55BE" w:rsidRDefault="004C55BE" w:rsidP="004C55BE">
      <w:pPr>
        <w:spacing w:line="360" w:lineRule="exact"/>
        <w:rPr>
          <w:szCs w:val="21"/>
        </w:rPr>
      </w:pPr>
      <w:r>
        <w:rPr>
          <w:szCs w:val="21"/>
        </w:rPr>
        <w:t xml:space="preserve">4.2.3 </w:t>
      </w:r>
      <w:r>
        <w:rPr>
          <w:rFonts w:hint="eastAsia"/>
          <w:szCs w:val="21"/>
        </w:rPr>
        <w:t>核心指标包括</w:t>
      </w:r>
      <w:r>
        <w:rPr>
          <w:rFonts w:ascii="Times New Roman" w:hAnsi="Times New Roman"/>
          <w:color w:val="000000"/>
        </w:rPr>
        <w:t>最高车速</w:t>
      </w:r>
      <w:r>
        <w:rPr>
          <w:rFonts w:ascii="Times New Roman" w:hAnsi="Times New Roman" w:hint="eastAsia"/>
          <w:color w:val="000000"/>
        </w:rPr>
        <w:t>、</w:t>
      </w:r>
      <w:r>
        <w:rPr>
          <w:rFonts w:ascii="Times New Roman" w:hAnsi="Times New Roman"/>
          <w:szCs w:val="21"/>
        </w:rPr>
        <w:t>(0-50)km/h</w:t>
      </w:r>
      <w:r>
        <w:rPr>
          <w:rFonts w:ascii="Times New Roman" w:hAnsi="Times New Roman"/>
          <w:szCs w:val="21"/>
        </w:rPr>
        <w:t>起步加速</w:t>
      </w:r>
      <w:r>
        <w:rPr>
          <w:rFonts w:ascii="Times New Roman" w:hAnsi="Times New Roman" w:hint="eastAsia"/>
          <w:szCs w:val="21"/>
        </w:rPr>
        <w:t>、</w:t>
      </w:r>
      <w:r>
        <w:rPr>
          <w:rFonts w:ascii="Times New Roman" w:hAnsi="Times New Roman"/>
          <w:szCs w:val="21"/>
        </w:rPr>
        <w:t>(0-100)km/h</w:t>
      </w:r>
      <w:r>
        <w:rPr>
          <w:rFonts w:ascii="Times New Roman" w:hAnsi="Times New Roman"/>
          <w:szCs w:val="21"/>
        </w:rPr>
        <w:t>起步加速</w:t>
      </w:r>
      <w:r>
        <w:rPr>
          <w:rFonts w:ascii="Times New Roman" w:hAnsi="Times New Roman" w:hint="eastAsia"/>
          <w:szCs w:val="21"/>
        </w:rPr>
        <w:t>、</w:t>
      </w:r>
      <w:r>
        <w:rPr>
          <w:rFonts w:ascii="Times New Roman" w:hAnsi="Times New Roman"/>
          <w:szCs w:val="21"/>
        </w:rPr>
        <w:t>(80-120)km/h</w:t>
      </w:r>
      <w:r>
        <w:rPr>
          <w:rFonts w:ascii="Times New Roman" w:hAnsi="Times New Roman"/>
          <w:szCs w:val="21"/>
        </w:rPr>
        <w:t>起步加速</w:t>
      </w:r>
      <w:r>
        <w:rPr>
          <w:rFonts w:ascii="Times New Roman" w:hAnsi="Times New Roman" w:hint="eastAsia"/>
          <w:szCs w:val="21"/>
        </w:rPr>
        <w:t>、</w:t>
      </w:r>
      <w:proofErr w:type="gramStart"/>
      <w:r>
        <w:rPr>
          <w:rFonts w:ascii="Times New Roman" w:hAnsi="Times New Roman"/>
          <w:szCs w:val="21"/>
        </w:rPr>
        <w:t>怠</w:t>
      </w:r>
      <w:proofErr w:type="gramEnd"/>
      <w:r>
        <w:rPr>
          <w:rFonts w:ascii="Times New Roman" w:hAnsi="Times New Roman"/>
          <w:szCs w:val="21"/>
        </w:rPr>
        <w:t>速车内噪声</w:t>
      </w:r>
      <w:r>
        <w:rPr>
          <w:rFonts w:ascii="Times New Roman" w:hAnsi="Times New Roman" w:hint="eastAsia"/>
          <w:szCs w:val="21"/>
        </w:rPr>
        <w:t>、</w:t>
      </w:r>
      <w:r>
        <w:rPr>
          <w:rFonts w:ascii="Times New Roman" w:hAnsi="Times New Roman"/>
          <w:szCs w:val="21"/>
        </w:rPr>
        <w:t>80km/h</w:t>
      </w:r>
      <w:r>
        <w:rPr>
          <w:rFonts w:ascii="Times New Roman" w:hAnsi="Times New Roman"/>
          <w:szCs w:val="21"/>
        </w:rPr>
        <w:t>匀速车内噪声</w:t>
      </w:r>
      <w:r>
        <w:rPr>
          <w:rFonts w:ascii="Times New Roman" w:hAnsi="Times New Roman" w:hint="eastAsia"/>
          <w:szCs w:val="21"/>
        </w:rPr>
        <w:t>、</w:t>
      </w:r>
      <w:r>
        <w:rPr>
          <w:rFonts w:ascii="Times New Roman" w:hAnsi="Times New Roman"/>
          <w:szCs w:val="21"/>
        </w:rPr>
        <w:t>120km/h</w:t>
      </w:r>
      <w:r>
        <w:rPr>
          <w:rFonts w:ascii="Times New Roman" w:hAnsi="Times New Roman"/>
          <w:szCs w:val="21"/>
        </w:rPr>
        <w:t>匀速车内噪声</w:t>
      </w:r>
      <w:r>
        <w:rPr>
          <w:rFonts w:hint="eastAsia"/>
          <w:szCs w:val="21"/>
        </w:rPr>
        <w:t>。</w:t>
      </w:r>
    </w:p>
    <w:p w14:paraId="480A77F2" w14:textId="77777777" w:rsidR="004C55BE" w:rsidRDefault="004C55BE" w:rsidP="004C55BE">
      <w:pPr>
        <w:spacing w:line="360" w:lineRule="exact"/>
        <w:rPr>
          <w:szCs w:val="21"/>
        </w:rPr>
      </w:pPr>
      <w:r>
        <w:rPr>
          <w:szCs w:val="21"/>
        </w:rPr>
        <w:t xml:space="preserve">4.2.4 </w:t>
      </w:r>
      <w:r>
        <w:rPr>
          <w:rFonts w:hint="eastAsia"/>
          <w:szCs w:val="21"/>
        </w:rPr>
        <w:t>核心指标分为三个等级，包括先进水平，相当于企业标准排行榜中</w:t>
      </w:r>
      <w:r>
        <w:rPr>
          <w:szCs w:val="21"/>
        </w:rPr>
        <w:t>5</w:t>
      </w:r>
      <w:r>
        <w:rPr>
          <w:rFonts w:hint="eastAsia"/>
          <w:szCs w:val="21"/>
        </w:rPr>
        <w:t>星级水平；平均水平，相当</w:t>
      </w:r>
      <w:r>
        <w:rPr>
          <w:rFonts w:hint="eastAsia"/>
          <w:szCs w:val="21"/>
        </w:rPr>
        <w:lastRenderedPageBreak/>
        <w:t>于企业标准排行榜中</w:t>
      </w:r>
      <w:r>
        <w:rPr>
          <w:szCs w:val="21"/>
        </w:rPr>
        <w:t>4</w:t>
      </w:r>
      <w:r>
        <w:rPr>
          <w:rFonts w:hint="eastAsia"/>
          <w:szCs w:val="21"/>
        </w:rPr>
        <w:t>星级水平；基准水平，相当于企业标准排行榜中</w:t>
      </w:r>
      <w:r>
        <w:rPr>
          <w:szCs w:val="21"/>
        </w:rPr>
        <w:t>3</w:t>
      </w:r>
      <w:r>
        <w:rPr>
          <w:rFonts w:hint="eastAsia"/>
          <w:szCs w:val="21"/>
        </w:rPr>
        <w:t>星级水平。</w:t>
      </w:r>
    </w:p>
    <w:p w14:paraId="54A84C3D" w14:textId="77777777" w:rsidR="004C55BE" w:rsidRDefault="004C55BE" w:rsidP="004C55BE">
      <w:pPr>
        <w:spacing w:line="360" w:lineRule="exact"/>
        <w:rPr>
          <w:rFonts w:ascii="Times New Roman" w:hAnsi="Times New Roman"/>
          <w:kern w:val="0"/>
          <w:szCs w:val="21"/>
        </w:rPr>
      </w:pPr>
      <w:r>
        <w:rPr>
          <w:szCs w:val="21"/>
        </w:rPr>
        <w:t xml:space="preserve">4.2.5 </w:t>
      </w:r>
      <w:r>
        <w:rPr>
          <w:rFonts w:hint="eastAsia"/>
          <w:szCs w:val="21"/>
        </w:rPr>
        <w:t>创新性指标包括</w:t>
      </w:r>
      <w:r>
        <w:rPr>
          <w:rFonts w:ascii="Times New Roman" w:hAnsi="Times New Roman"/>
          <w:szCs w:val="21"/>
        </w:rPr>
        <w:t>续驶里程</w:t>
      </w:r>
      <w:r>
        <w:rPr>
          <w:rFonts w:ascii="Times New Roman" w:hAnsi="Times New Roman" w:hint="eastAsia"/>
          <w:szCs w:val="21"/>
        </w:rPr>
        <w:t>、</w:t>
      </w:r>
      <w:bookmarkStart w:id="13" w:name="_Hlk43371108"/>
      <w:r>
        <w:rPr>
          <w:rFonts w:ascii="Times New Roman" w:hAnsi="Times New Roman"/>
          <w:szCs w:val="21"/>
        </w:rPr>
        <w:t>能量消耗率</w:t>
      </w:r>
      <w:bookmarkEnd w:id="13"/>
      <w:r>
        <w:rPr>
          <w:rFonts w:ascii="Times New Roman" w:hAnsi="Times New Roman" w:hint="eastAsia"/>
          <w:szCs w:val="21"/>
        </w:rPr>
        <w:t>、</w:t>
      </w:r>
      <w:r>
        <w:rPr>
          <w:rFonts w:ascii="Times New Roman" w:hAnsi="Times New Roman"/>
          <w:kern w:val="0"/>
          <w:szCs w:val="21"/>
        </w:rPr>
        <w:t>充电效能</w:t>
      </w:r>
      <w:r>
        <w:rPr>
          <w:rFonts w:ascii="Times New Roman" w:hAnsi="Times New Roman" w:hint="eastAsia"/>
          <w:kern w:val="0"/>
          <w:szCs w:val="21"/>
        </w:rPr>
        <w:t>、整车防水、失效防护、过放滥用。</w:t>
      </w:r>
    </w:p>
    <w:p w14:paraId="5781AB62" w14:textId="77777777" w:rsidR="004C55BE" w:rsidRDefault="004C55BE" w:rsidP="004C55BE">
      <w:pPr>
        <w:spacing w:line="360" w:lineRule="exact"/>
        <w:rPr>
          <w:szCs w:val="21"/>
        </w:rPr>
      </w:pPr>
      <w:r>
        <w:rPr>
          <w:rFonts w:ascii="Times New Roman" w:hAnsi="Times New Roman" w:hint="eastAsia"/>
          <w:kern w:val="0"/>
          <w:szCs w:val="21"/>
        </w:rPr>
        <w:t>4</w:t>
      </w:r>
      <w:r>
        <w:rPr>
          <w:rFonts w:ascii="Times New Roman" w:hAnsi="Times New Roman"/>
          <w:kern w:val="0"/>
          <w:szCs w:val="21"/>
        </w:rPr>
        <w:t xml:space="preserve">.2.6 </w:t>
      </w:r>
      <w:r>
        <w:rPr>
          <w:rFonts w:hint="eastAsia"/>
          <w:szCs w:val="21"/>
        </w:rPr>
        <w:t>创新指标分为三个等级，包括先进水平，相当于企业标准排行榜中</w:t>
      </w:r>
      <w:r>
        <w:rPr>
          <w:szCs w:val="21"/>
        </w:rPr>
        <w:t>5</w:t>
      </w:r>
      <w:r>
        <w:rPr>
          <w:rFonts w:hint="eastAsia"/>
          <w:szCs w:val="21"/>
        </w:rPr>
        <w:t>星级水平；平均水平，相当于企业标准排行榜中</w:t>
      </w:r>
      <w:r>
        <w:rPr>
          <w:szCs w:val="21"/>
        </w:rPr>
        <w:t>4</w:t>
      </w:r>
      <w:r>
        <w:rPr>
          <w:rFonts w:hint="eastAsia"/>
          <w:szCs w:val="21"/>
        </w:rPr>
        <w:t>星级水平；基准水平，相当于企业标准排行榜中</w:t>
      </w:r>
      <w:r>
        <w:rPr>
          <w:szCs w:val="21"/>
        </w:rPr>
        <w:t>3</w:t>
      </w:r>
      <w:r>
        <w:rPr>
          <w:rFonts w:hint="eastAsia"/>
          <w:szCs w:val="21"/>
        </w:rPr>
        <w:t>星级水平。</w:t>
      </w:r>
    </w:p>
    <w:p w14:paraId="2498A5AC" w14:textId="77777777" w:rsidR="004C55BE" w:rsidRDefault="004C55BE" w:rsidP="004C55BE">
      <w:pPr>
        <w:spacing w:beforeLines="50" w:before="156" w:afterLines="50" w:after="156" w:line="300" w:lineRule="auto"/>
        <w:jc w:val="left"/>
        <w:rPr>
          <w:rFonts w:ascii="Times New Roman" w:eastAsia="黑体" w:hAnsi="Times New Roman"/>
          <w:kern w:val="0"/>
          <w:szCs w:val="21"/>
        </w:rPr>
      </w:pPr>
      <w:r>
        <w:rPr>
          <w:rFonts w:ascii="Times New Roman" w:eastAsia="黑体" w:hAnsi="Times New Roman"/>
          <w:kern w:val="0"/>
          <w:szCs w:val="21"/>
        </w:rPr>
        <w:t xml:space="preserve">4.3 </w:t>
      </w:r>
      <w:r>
        <w:rPr>
          <w:rFonts w:ascii="Times New Roman" w:eastAsia="黑体" w:hAnsi="Times New Roman"/>
          <w:kern w:val="0"/>
          <w:szCs w:val="21"/>
        </w:rPr>
        <w:t>评价指标体系</w:t>
      </w:r>
      <w:r>
        <w:rPr>
          <w:rFonts w:ascii="Times New Roman" w:eastAsia="黑体" w:hAnsi="Times New Roman" w:hint="eastAsia"/>
          <w:kern w:val="0"/>
          <w:szCs w:val="21"/>
        </w:rPr>
        <w:t>框架</w:t>
      </w:r>
    </w:p>
    <w:p w14:paraId="0F186D83" w14:textId="77777777" w:rsidR="004C55BE" w:rsidRDefault="004C55BE" w:rsidP="004C55BE">
      <w:pPr>
        <w:widowControl/>
        <w:tabs>
          <w:tab w:val="center" w:pos="4201"/>
          <w:tab w:val="right" w:leader="dot" w:pos="9298"/>
        </w:tabs>
        <w:autoSpaceDE w:val="0"/>
        <w:autoSpaceDN w:val="0"/>
        <w:ind w:firstLineChars="200" w:firstLine="420"/>
        <w:rPr>
          <w:rFonts w:ascii="宋体" w:hAnsi="Times New Roman"/>
          <w:kern w:val="0"/>
          <w:szCs w:val="20"/>
        </w:rPr>
      </w:pPr>
      <w:r>
        <w:rPr>
          <w:rFonts w:ascii="宋体" w:hAnsi="Times New Roman" w:hint="eastAsia"/>
          <w:kern w:val="0"/>
          <w:szCs w:val="20"/>
        </w:rPr>
        <w:t>电动汽车“领跑者”标准的评价指标体系框架见表1。</w:t>
      </w:r>
    </w:p>
    <w:p w14:paraId="372DECA5" w14:textId="77777777" w:rsidR="004C55BE" w:rsidRDefault="004C55BE" w:rsidP="004C55BE">
      <w:pPr>
        <w:widowControl/>
        <w:tabs>
          <w:tab w:val="center" w:pos="4201"/>
          <w:tab w:val="right" w:leader="dot" w:pos="9298"/>
        </w:tabs>
        <w:autoSpaceDE w:val="0"/>
        <w:autoSpaceDN w:val="0"/>
        <w:jc w:val="center"/>
        <w:rPr>
          <w:rFonts w:ascii="黑体" w:eastAsia="黑体" w:hAnsi="黑体"/>
          <w:kern w:val="0"/>
          <w:szCs w:val="21"/>
        </w:rPr>
      </w:pPr>
      <w:r>
        <w:rPr>
          <w:rFonts w:ascii="黑体" w:eastAsia="黑体" w:hAnsi="黑体" w:hint="eastAsia"/>
          <w:kern w:val="0"/>
          <w:szCs w:val="21"/>
        </w:rPr>
        <w:t>表1</w:t>
      </w:r>
      <w:r>
        <w:rPr>
          <w:rFonts w:ascii="黑体" w:eastAsia="黑体" w:hAnsi="黑体"/>
          <w:kern w:val="0"/>
          <w:szCs w:val="21"/>
        </w:rPr>
        <w:t xml:space="preserve"> </w:t>
      </w:r>
      <w:r>
        <w:rPr>
          <w:rFonts w:ascii="黑体" w:eastAsia="黑体" w:hAnsi="黑体" w:hint="eastAsia"/>
          <w:kern w:val="0"/>
          <w:szCs w:val="21"/>
        </w:rPr>
        <w:t>评价指标体系框架</w:t>
      </w:r>
    </w:p>
    <w:tbl>
      <w:tblPr>
        <w:tblStyle w:val="1"/>
        <w:tblW w:w="9175" w:type="dxa"/>
        <w:jc w:val="center"/>
        <w:tblLayout w:type="fixed"/>
        <w:tblLook w:val="04A0" w:firstRow="1" w:lastRow="0" w:firstColumn="1" w:lastColumn="0" w:noHBand="0" w:noVBand="1"/>
      </w:tblPr>
      <w:tblGrid>
        <w:gridCol w:w="711"/>
        <w:gridCol w:w="716"/>
        <w:gridCol w:w="553"/>
        <w:gridCol w:w="61"/>
        <w:gridCol w:w="1135"/>
        <w:gridCol w:w="1902"/>
        <w:gridCol w:w="1317"/>
        <w:gridCol w:w="1317"/>
        <w:gridCol w:w="1463"/>
      </w:tblGrid>
      <w:tr w:rsidR="004C55BE" w14:paraId="7FA0755F" w14:textId="77777777" w:rsidTr="00AA59A0">
        <w:trPr>
          <w:trHeight w:val="303"/>
          <w:jc w:val="center"/>
        </w:trPr>
        <w:tc>
          <w:tcPr>
            <w:tcW w:w="711" w:type="dxa"/>
            <w:vMerge w:val="restart"/>
            <w:vAlign w:val="center"/>
          </w:tcPr>
          <w:p w14:paraId="77DC364D"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序号</w:t>
            </w:r>
          </w:p>
        </w:tc>
        <w:tc>
          <w:tcPr>
            <w:tcW w:w="716" w:type="dxa"/>
            <w:vMerge w:val="restart"/>
            <w:vAlign w:val="center"/>
          </w:tcPr>
          <w:p w14:paraId="561C294C"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指标类型</w:t>
            </w:r>
          </w:p>
        </w:tc>
        <w:tc>
          <w:tcPr>
            <w:tcW w:w="1749" w:type="dxa"/>
            <w:gridSpan w:val="3"/>
            <w:vMerge w:val="restart"/>
            <w:vAlign w:val="center"/>
          </w:tcPr>
          <w:p w14:paraId="1169363C"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评价指标</w:t>
            </w:r>
          </w:p>
        </w:tc>
        <w:tc>
          <w:tcPr>
            <w:tcW w:w="1902" w:type="dxa"/>
            <w:vMerge w:val="restart"/>
            <w:vAlign w:val="center"/>
          </w:tcPr>
          <w:p w14:paraId="0C524550"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指标来源</w:t>
            </w:r>
          </w:p>
        </w:tc>
        <w:tc>
          <w:tcPr>
            <w:tcW w:w="4097" w:type="dxa"/>
            <w:gridSpan w:val="3"/>
          </w:tcPr>
          <w:p w14:paraId="4B39B34D"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指标水平分级</w:t>
            </w:r>
          </w:p>
        </w:tc>
      </w:tr>
      <w:tr w:rsidR="004C55BE" w14:paraId="51DE719F" w14:textId="77777777" w:rsidTr="00AA59A0">
        <w:trPr>
          <w:trHeight w:val="334"/>
          <w:jc w:val="center"/>
        </w:trPr>
        <w:tc>
          <w:tcPr>
            <w:tcW w:w="711" w:type="dxa"/>
            <w:vMerge/>
            <w:vAlign w:val="center"/>
          </w:tcPr>
          <w:p w14:paraId="49C3CD00" w14:textId="77777777" w:rsidR="004C55BE" w:rsidRDefault="004C55BE" w:rsidP="00AA59A0">
            <w:pPr>
              <w:jc w:val="center"/>
              <w:rPr>
                <w:rFonts w:ascii="Times New Roman" w:hAnsi="Times New Roman"/>
                <w:color w:val="000000"/>
                <w:kern w:val="0"/>
                <w:sz w:val="20"/>
                <w:szCs w:val="21"/>
              </w:rPr>
            </w:pPr>
          </w:p>
        </w:tc>
        <w:tc>
          <w:tcPr>
            <w:tcW w:w="716" w:type="dxa"/>
            <w:vMerge/>
            <w:vAlign w:val="center"/>
          </w:tcPr>
          <w:p w14:paraId="779C4CD7" w14:textId="77777777" w:rsidR="004C55BE" w:rsidRDefault="004C55BE" w:rsidP="00AA59A0">
            <w:pPr>
              <w:jc w:val="center"/>
              <w:rPr>
                <w:rFonts w:ascii="Times New Roman" w:hAnsi="Times New Roman"/>
                <w:color w:val="000000"/>
                <w:kern w:val="0"/>
                <w:sz w:val="20"/>
                <w:szCs w:val="21"/>
              </w:rPr>
            </w:pPr>
          </w:p>
        </w:tc>
        <w:tc>
          <w:tcPr>
            <w:tcW w:w="1749" w:type="dxa"/>
            <w:gridSpan w:val="3"/>
            <w:vMerge/>
            <w:vAlign w:val="center"/>
          </w:tcPr>
          <w:p w14:paraId="423CDE20" w14:textId="77777777" w:rsidR="004C55BE" w:rsidRDefault="004C55BE" w:rsidP="00AA59A0">
            <w:pPr>
              <w:jc w:val="center"/>
              <w:rPr>
                <w:rFonts w:ascii="Times New Roman" w:hAnsi="Times New Roman"/>
                <w:color w:val="000000"/>
                <w:kern w:val="0"/>
                <w:sz w:val="20"/>
                <w:szCs w:val="21"/>
              </w:rPr>
            </w:pPr>
          </w:p>
        </w:tc>
        <w:tc>
          <w:tcPr>
            <w:tcW w:w="1902" w:type="dxa"/>
            <w:vMerge/>
            <w:vAlign w:val="center"/>
          </w:tcPr>
          <w:p w14:paraId="34223B95" w14:textId="77777777" w:rsidR="004C55BE" w:rsidRDefault="004C55BE" w:rsidP="00AA59A0">
            <w:pPr>
              <w:jc w:val="center"/>
              <w:rPr>
                <w:rFonts w:ascii="Times New Roman" w:hAnsi="Times New Roman"/>
                <w:color w:val="000000"/>
                <w:kern w:val="0"/>
                <w:sz w:val="20"/>
                <w:szCs w:val="21"/>
              </w:rPr>
            </w:pPr>
          </w:p>
        </w:tc>
        <w:tc>
          <w:tcPr>
            <w:tcW w:w="1317" w:type="dxa"/>
            <w:vAlign w:val="center"/>
          </w:tcPr>
          <w:p w14:paraId="20548152"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先进水平</w:t>
            </w:r>
          </w:p>
        </w:tc>
        <w:tc>
          <w:tcPr>
            <w:tcW w:w="1317" w:type="dxa"/>
            <w:vAlign w:val="center"/>
          </w:tcPr>
          <w:p w14:paraId="64F1F77C"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平均水平</w:t>
            </w:r>
          </w:p>
        </w:tc>
        <w:tc>
          <w:tcPr>
            <w:tcW w:w="1463" w:type="dxa"/>
            <w:vAlign w:val="center"/>
          </w:tcPr>
          <w:p w14:paraId="31B041F0"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基准水平</w:t>
            </w:r>
          </w:p>
        </w:tc>
      </w:tr>
      <w:tr w:rsidR="004C55BE" w14:paraId="429DF51F" w14:textId="77777777" w:rsidTr="00AA59A0">
        <w:trPr>
          <w:trHeight w:val="1261"/>
          <w:jc w:val="center"/>
        </w:trPr>
        <w:tc>
          <w:tcPr>
            <w:tcW w:w="711" w:type="dxa"/>
            <w:vAlign w:val="center"/>
          </w:tcPr>
          <w:p w14:paraId="5DB9CE01"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1</w:t>
            </w:r>
          </w:p>
        </w:tc>
        <w:tc>
          <w:tcPr>
            <w:tcW w:w="716" w:type="dxa"/>
            <w:vAlign w:val="center"/>
          </w:tcPr>
          <w:p w14:paraId="3C20F61F"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基础指标</w:t>
            </w:r>
          </w:p>
        </w:tc>
        <w:tc>
          <w:tcPr>
            <w:tcW w:w="1749" w:type="dxa"/>
            <w:gridSpan w:val="3"/>
            <w:vAlign w:val="center"/>
          </w:tcPr>
          <w:p w14:paraId="578EE378"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0"/>
              </w:rPr>
              <w:t>电动汽车安全要求</w:t>
            </w:r>
          </w:p>
        </w:tc>
        <w:tc>
          <w:tcPr>
            <w:tcW w:w="1902" w:type="dxa"/>
            <w:tcBorders>
              <w:right w:val="single" w:sz="4" w:space="0" w:color="auto"/>
            </w:tcBorders>
            <w:vAlign w:val="center"/>
          </w:tcPr>
          <w:p w14:paraId="1FB95520"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GB/T18384.1-2015</w:t>
            </w:r>
          </w:p>
          <w:p w14:paraId="240380FF"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GB/T18384.2-2015</w:t>
            </w:r>
          </w:p>
          <w:p w14:paraId="35787E58"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GB/T18384.3-2015</w:t>
            </w:r>
          </w:p>
        </w:tc>
        <w:tc>
          <w:tcPr>
            <w:tcW w:w="4097" w:type="dxa"/>
            <w:gridSpan w:val="3"/>
            <w:tcBorders>
              <w:top w:val="single" w:sz="4" w:space="0" w:color="auto"/>
              <w:left w:val="single" w:sz="4" w:space="0" w:color="auto"/>
              <w:bottom w:val="single" w:sz="4" w:space="0" w:color="auto"/>
              <w:right w:val="single" w:sz="4" w:space="0" w:color="auto"/>
              <w:tl2br w:val="nil"/>
            </w:tcBorders>
            <w:vAlign w:val="center"/>
          </w:tcPr>
          <w:p w14:paraId="6A93C949"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符合标准要求</w:t>
            </w:r>
          </w:p>
        </w:tc>
      </w:tr>
      <w:tr w:rsidR="004C55BE" w14:paraId="2C203764" w14:textId="77777777" w:rsidTr="00AA59A0">
        <w:trPr>
          <w:trHeight w:val="845"/>
          <w:jc w:val="center"/>
        </w:trPr>
        <w:tc>
          <w:tcPr>
            <w:tcW w:w="711" w:type="dxa"/>
            <w:vAlign w:val="center"/>
          </w:tcPr>
          <w:p w14:paraId="40D18CEA"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2</w:t>
            </w:r>
          </w:p>
        </w:tc>
        <w:tc>
          <w:tcPr>
            <w:tcW w:w="716" w:type="dxa"/>
            <w:vMerge w:val="restart"/>
            <w:vAlign w:val="center"/>
          </w:tcPr>
          <w:p w14:paraId="4217C101"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核心指标</w:t>
            </w:r>
          </w:p>
        </w:tc>
        <w:tc>
          <w:tcPr>
            <w:tcW w:w="1749" w:type="dxa"/>
            <w:gridSpan w:val="3"/>
            <w:vAlign w:val="center"/>
          </w:tcPr>
          <w:p w14:paraId="24540E98"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0"/>
              </w:rPr>
              <w:t>最高车速</w:t>
            </w:r>
          </w:p>
        </w:tc>
        <w:tc>
          <w:tcPr>
            <w:tcW w:w="1902" w:type="dxa"/>
            <w:tcBorders>
              <w:right w:val="single" w:sz="4" w:space="0" w:color="auto"/>
            </w:tcBorders>
            <w:vAlign w:val="center"/>
          </w:tcPr>
          <w:p w14:paraId="47C09EC8" w14:textId="77777777" w:rsidR="004C55BE" w:rsidRDefault="004C55BE" w:rsidP="00AA59A0">
            <w:pPr>
              <w:jc w:val="center"/>
              <w:rPr>
                <w:rFonts w:ascii="Times New Roman" w:hAnsi="Times New Roman"/>
                <w:color w:val="000000"/>
                <w:kern w:val="0"/>
                <w:sz w:val="20"/>
                <w:szCs w:val="21"/>
              </w:rPr>
            </w:pPr>
            <w:r>
              <w:rPr>
                <w:rFonts w:ascii="Times New Roman" w:hAnsi="Times New Roman"/>
                <w:kern w:val="0"/>
                <w:sz w:val="20"/>
                <w:szCs w:val="21"/>
              </w:rPr>
              <w:t>GB/T 18385-2005</w:t>
            </w:r>
          </w:p>
        </w:tc>
        <w:tc>
          <w:tcPr>
            <w:tcW w:w="1317" w:type="dxa"/>
            <w:tcBorders>
              <w:top w:val="single" w:sz="4" w:space="0" w:color="auto"/>
              <w:left w:val="single" w:sz="4" w:space="0" w:color="auto"/>
              <w:bottom w:val="single" w:sz="4" w:space="0" w:color="auto"/>
              <w:tl2br w:val="nil"/>
            </w:tcBorders>
            <w:vAlign w:val="center"/>
          </w:tcPr>
          <w:p w14:paraId="43983606" w14:textId="77777777" w:rsidR="004C55BE" w:rsidRDefault="004C55BE" w:rsidP="00AA59A0">
            <w:pPr>
              <w:jc w:val="center"/>
              <w:rPr>
                <w:rFonts w:ascii="Times New Roman" w:hAnsi="Times New Roman"/>
                <w:i/>
                <w:iCs/>
                <w:color w:val="000000"/>
                <w:kern w:val="0"/>
                <w:sz w:val="20"/>
                <w:szCs w:val="21"/>
              </w:rPr>
            </w:pPr>
            <w:r>
              <w:rPr>
                <w:rFonts w:ascii="Times New Roman" w:hAnsi="Times New Roman"/>
                <w:i/>
                <w:iCs/>
                <w:color w:val="000000"/>
                <w:kern w:val="0"/>
                <w:sz w:val="20"/>
                <w:szCs w:val="21"/>
              </w:rPr>
              <w:t>V</w:t>
            </w:r>
            <w:r>
              <w:rPr>
                <w:rFonts w:ascii="Times New Roman" w:hAnsi="Times New Roman"/>
                <w:color w:val="000000"/>
                <w:kern w:val="0"/>
                <w:sz w:val="20"/>
                <w:szCs w:val="21"/>
              </w:rPr>
              <w:t>≥150(km/h)</w:t>
            </w:r>
          </w:p>
        </w:tc>
        <w:tc>
          <w:tcPr>
            <w:tcW w:w="1317" w:type="dxa"/>
            <w:tcBorders>
              <w:top w:val="single" w:sz="4" w:space="0" w:color="auto"/>
              <w:left w:val="single" w:sz="4" w:space="0" w:color="auto"/>
              <w:bottom w:val="single" w:sz="4" w:space="0" w:color="auto"/>
              <w:tl2br w:val="nil"/>
            </w:tcBorders>
            <w:vAlign w:val="center"/>
          </w:tcPr>
          <w:p w14:paraId="415D5614"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120(km/h)≤</w:t>
            </w:r>
            <w:r>
              <w:rPr>
                <w:rFonts w:ascii="Times New Roman" w:hAnsi="Times New Roman"/>
                <w:i/>
                <w:iCs/>
                <w:color w:val="000000"/>
                <w:kern w:val="0"/>
                <w:sz w:val="20"/>
                <w:szCs w:val="21"/>
              </w:rPr>
              <w:t>V</w:t>
            </w:r>
            <w:r>
              <w:rPr>
                <w:rFonts w:ascii="Times New Roman" w:hAnsi="Times New Roman"/>
                <w:color w:val="000000"/>
                <w:kern w:val="0"/>
                <w:sz w:val="20"/>
                <w:szCs w:val="21"/>
              </w:rPr>
              <w:t>＜</w:t>
            </w:r>
            <w:r>
              <w:rPr>
                <w:rFonts w:ascii="Times New Roman" w:hAnsi="Times New Roman"/>
                <w:color w:val="000000"/>
                <w:kern w:val="0"/>
                <w:sz w:val="20"/>
                <w:szCs w:val="21"/>
              </w:rPr>
              <w:t>150(km/h)</w:t>
            </w:r>
          </w:p>
        </w:tc>
        <w:tc>
          <w:tcPr>
            <w:tcW w:w="1463" w:type="dxa"/>
            <w:tcBorders>
              <w:top w:val="single" w:sz="4" w:space="0" w:color="auto"/>
              <w:left w:val="single" w:sz="4" w:space="0" w:color="auto"/>
              <w:bottom w:val="single" w:sz="4" w:space="0" w:color="auto"/>
              <w:tl2br w:val="nil"/>
            </w:tcBorders>
            <w:vAlign w:val="center"/>
          </w:tcPr>
          <w:p w14:paraId="34BC0533"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100(km/h)≤</w:t>
            </w:r>
            <w:r>
              <w:rPr>
                <w:rFonts w:ascii="Times New Roman" w:hAnsi="Times New Roman"/>
                <w:i/>
                <w:iCs/>
                <w:color w:val="000000"/>
                <w:kern w:val="0"/>
                <w:sz w:val="20"/>
                <w:szCs w:val="21"/>
              </w:rPr>
              <w:t>V</w:t>
            </w:r>
            <w:r>
              <w:rPr>
                <w:rFonts w:ascii="Times New Roman" w:hAnsi="Times New Roman"/>
                <w:color w:val="000000"/>
                <w:kern w:val="0"/>
                <w:sz w:val="20"/>
                <w:szCs w:val="21"/>
              </w:rPr>
              <w:t>＜</w:t>
            </w:r>
            <w:r>
              <w:rPr>
                <w:rFonts w:ascii="Times New Roman" w:hAnsi="Times New Roman"/>
                <w:color w:val="000000"/>
                <w:kern w:val="0"/>
                <w:sz w:val="20"/>
                <w:szCs w:val="21"/>
              </w:rPr>
              <w:t>120(km/h)</w:t>
            </w:r>
          </w:p>
        </w:tc>
      </w:tr>
      <w:tr w:rsidR="004C55BE" w14:paraId="3F490225" w14:textId="77777777" w:rsidTr="00AA59A0">
        <w:trPr>
          <w:trHeight w:val="845"/>
          <w:jc w:val="center"/>
        </w:trPr>
        <w:tc>
          <w:tcPr>
            <w:tcW w:w="711" w:type="dxa"/>
            <w:vAlign w:val="center"/>
          </w:tcPr>
          <w:p w14:paraId="6AF9C434"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3</w:t>
            </w:r>
          </w:p>
        </w:tc>
        <w:tc>
          <w:tcPr>
            <w:tcW w:w="716" w:type="dxa"/>
            <w:vMerge/>
            <w:vAlign w:val="center"/>
          </w:tcPr>
          <w:p w14:paraId="0AE8E6AB"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23E5F7A1" w14:textId="77777777" w:rsidR="004C55BE" w:rsidRDefault="004C55BE" w:rsidP="00AA59A0">
            <w:pPr>
              <w:jc w:val="center"/>
              <w:rPr>
                <w:rFonts w:ascii="Times New Roman" w:hAnsi="Times New Roman"/>
                <w:color w:val="000000"/>
                <w:kern w:val="0"/>
                <w:sz w:val="20"/>
                <w:szCs w:val="20"/>
              </w:rPr>
            </w:pPr>
            <w:r>
              <w:rPr>
                <w:rFonts w:ascii="Times New Roman" w:hAnsi="Times New Roman"/>
                <w:kern w:val="0"/>
                <w:sz w:val="20"/>
                <w:szCs w:val="21"/>
              </w:rPr>
              <w:t>(0-50)km/h</w:t>
            </w:r>
            <w:r>
              <w:rPr>
                <w:rFonts w:ascii="Times New Roman" w:hAnsi="Times New Roman"/>
                <w:kern w:val="0"/>
                <w:sz w:val="20"/>
                <w:szCs w:val="21"/>
              </w:rPr>
              <w:t>起步加速</w:t>
            </w:r>
          </w:p>
        </w:tc>
        <w:tc>
          <w:tcPr>
            <w:tcW w:w="1902" w:type="dxa"/>
            <w:tcBorders>
              <w:right w:val="single" w:sz="4" w:space="0" w:color="auto"/>
            </w:tcBorders>
            <w:vAlign w:val="center"/>
          </w:tcPr>
          <w:p w14:paraId="4859963B"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 18385-2005</w:t>
            </w:r>
          </w:p>
        </w:tc>
        <w:tc>
          <w:tcPr>
            <w:tcW w:w="1317" w:type="dxa"/>
            <w:tcBorders>
              <w:top w:val="single" w:sz="4" w:space="0" w:color="auto"/>
              <w:left w:val="single" w:sz="4" w:space="0" w:color="auto"/>
              <w:bottom w:val="single" w:sz="4" w:space="0" w:color="auto"/>
              <w:tl2br w:val="nil"/>
            </w:tcBorders>
            <w:vAlign w:val="center"/>
          </w:tcPr>
          <w:p w14:paraId="2FE53EDC" w14:textId="77777777" w:rsidR="004C55BE" w:rsidRDefault="004C55BE" w:rsidP="00AA59A0">
            <w:pPr>
              <w:jc w:val="center"/>
              <w:rPr>
                <w:rFonts w:ascii="Times New Roman" w:hAnsi="Times New Roman"/>
                <w:color w:val="000000"/>
                <w:kern w:val="0"/>
                <w:sz w:val="20"/>
                <w:szCs w:val="20"/>
              </w:rPr>
            </w:pPr>
            <w:r>
              <w:rPr>
                <w:rFonts w:ascii="Times New Roman" w:hAnsi="Times New Roman"/>
                <w:color w:val="000000"/>
                <w:kern w:val="0"/>
                <w:sz w:val="20"/>
                <w:szCs w:val="21"/>
              </w:rPr>
              <w:t>t≤4(s)</w:t>
            </w:r>
          </w:p>
        </w:tc>
        <w:tc>
          <w:tcPr>
            <w:tcW w:w="1317" w:type="dxa"/>
            <w:tcBorders>
              <w:top w:val="single" w:sz="4" w:space="0" w:color="auto"/>
              <w:left w:val="single" w:sz="4" w:space="0" w:color="auto"/>
              <w:bottom w:val="single" w:sz="4" w:space="0" w:color="auto"/>
              <w:tl2br w:val="nil"/>
            </w:tcBorders>
            <w:vAlign w:val="center"/>
          </w:tcPr>
          <w:p w14:paraId="08A94735"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1"/>
              </w:rPr>
              <w:t>4s</w:t>
            </w:r>
            <w:r>
              <w:rPr>
                <w:rFonts w:ascii="Times New Roman" w:hAnsi="Times New Roman"/>
                <w:color w:val="000000"/>
                <w:kern w:val="0"/>
                <w:sz w:val="20"/>
                <w:szCs w:val="21"/>
              </w:rPr>
              <w:t>＜</w:t>
            </w:r>
            <w:r>
              <w:rPr>
                <w:rFonts w:ascii="Times New Roman" w:hAnsi="Times New Roman"/>
                <w:color w:val="000000"/>
                <w:kern w:val="0"/>
                <w:sz w:val="20"/>
                <w:szCs w:val="21"/>
              </w:rPr>
              <w:t>t≤6(s)</w:t>
            </w:r>
          </w:p>
        </w:tc>
        <w:tc>
          <w:tcPr>
            <w:tcW w:w="1463" w:type="dxa"/>
            <w:tcBorders>
              <w:top w:val="single" w:sz="4" w:space="0" w:color="auto"/>
              <w:left w:val="single" w:sz="4" w:space="0" w:color="auto"/>
              <w:bottom w:val="single" w:sz="4" w:space="0" w:color="auto"/>
              <w:tl2br w:val="nil"/>
            </w:tcBorders>
            <w:vAlign w:val="center"/>
          </w:tcPr>
          <w:p w14:paraId="611D6217"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1"/>
              </w:rPr>
              <w:t>6s</w:t>
            </w:r>
            <w:r>
              <w:rPr>
                <w:rFonts w:ascii="Times New Roman" w:hAnsi="Times New Roman"/>
                <w:color w:val="000000"/>
                <w:kern w:val="0"/>
                <w:sz w:val="20"/>
                <w:szCs w:val="21"/>
              </w:rPr>
              <w:t>＜</w:t>
            </w:r>
            <w:r>
              <w:rPr>
                <w:rFonts w:ascii="Times New Roman" w:hAnsi="Times New Roman"/>
                <w:color w:val="000000"/>
                <w:kern w:val="0"/>
                <w:sz w:val="20"/>
                <w:szCs w:val="21"/>
              </w:rPr>
              <w:t>t≤8(s)</w:t>
            </w:r>
          </w:p>
        </w:tc>
      </w:tr>
      <w:tr w:rsidR="004C55BE" w14:paraId="62A71245" w14:textId="77777777" w:rsidTr="00AA59A0">
        <w:trPr>
          <w:trHeight w:val="845"/>
          <w:jc w:val="center"/>
        </w:trPr>
        <w:tc>
          <w:tcPr>
            <w:tcW w:w="711" w:type="dxa"/>
            <w:vAlign w:val="center"/>
          </w:tcPr>
          <w:p w14:paraId="6EE40D98"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4</w:t>
            </w:r>
          </w:p>
        </w:tc>
        <w:tc>
          <w:tcPr>
            <w:tcW w:w="716" w:type="dxa"/>
            <w:vMerge/>
            <w:vAlign w:val="center"/>
          </w:tcPr>
          <w:p w14:paraId="3DEA7D59"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67D7A65B"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(0-100)km/h</w:t>
            </w:r>
            <w:r>
              <w:rPr>
                <w:rFonts w:ascii="Times New Roman" w:hAnsi="Times New Roman"/>
                <w:kern w:val="0"/>
                <w:sz w:val="20"/>
                <w:szCs w:val="21"/>
              </w:rPr>
              <w:t>起步加速</w:t>
            </w:r>
          </w:p>
        </w:tc>
        <w:tc>
          <w:tcPr>
            <w:tcW w:w="1902" w:type="dxa"/>
            <w:tcBorders>
              <w:right w:val="single" w:sz="4" w:space="0" w:color="auto"/>
            </w:tcBorders>
            <w:vAlign w:val="center"/>
          </w:tcPr>
          <w:p w14:paraId="5715E7E5"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 18385-2005</w:t>
            </w:r>
          </w:p>
        </w:tc>
        <w:tc>
          <w:tcPr>
            <w:tcW w:w="1317" w:type="dxa"/>
            <w:tcBorders>
              <w:top w:val="single" w:sz="4" w:space="0" w:color="auto"/>
              <w:left w:val="single" w:sz="4" w:space="0" w:color="auto"/>
              <w:bottom w:val="single" w:sz="4" w:space="0" w:color="auto"/>
              <w:tl2br w:val="nil"/>
            </w:tcBorders>
            <w:vAlign w:val="center"/>
          </w:tcPr>
          <w:p w14:paraId="7E6E192D" w14:textId="77777777" w:rsidR="004C55BE" w:rsidRDefault="004C55BE" w:rsidP="00AA59A0">
            <w:pPr>
              <w:jc w:val="center"/>
              <w:rPr>
                <w:rFonts w:ascii="Times New Roman" w:hAnsi="Times New Roman"/>
                <w:color w:val="000000"/>
                <w:kern w:val="0"/>
                <w:sz w:val="20"/>
                <w:szCs w:val="20"/>
              </w:rPr>
            </w:pPr>
            <w:r>
              <w:rPr>
                <w:rFonts w:ascii="Times New Roman" w:hAnsi="Times New Roman"/>
                <w:color w:val="000000"/>
                <w:kern w:val="0"/>
                <w:sz w:val="20"/>
                <w:szCs w:val="21"/>
              </w:rPr>
              <w:t>t≤9(s)</w:t>
            </w:r>
          </w:p>
        </w:tc>
        <w:tc>
          <w:tcPr>
            <w:tcW w:w="1317" w:type="dxa"/>
            <w:tcBorders>
              <w:top w:val="single" w:sz="4" w:space="0" w:color="auto"/>
              <w:left w:val="single" w:sz="4" w:space="0" w:color="auto"/>
              <w:bottom w:val="single" w:sz="4" w:space="0" w:color="auto"/>
              <w:tl2br w:val="nil"/>
            </w:tcBorders>
            <w:vAlign w:val="center"/>
          </w:tcPr>
          <w:p w14:paraId="60C8BD25"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1"/>
              </w:rPr>
              <w:t>9s)</w:t>
            </w:r>
            <w:r>
              <w:rPr>
                <w:rFonts w:ascii="Times New Roman" w:hAnsi="Times New Roman"/>
                <w:color w:val="000000"/>
                <w:kern w:val="0"/>
                <w:sz w:val="20"/>
                <w:szCs w:val="21"/>
              </w:rPr>
              <w:t>＜</w:t>
            </w:r>
            <w:r>
              <w:rPr>
                <w:rFonts w:ascii="Times New Roman" w:hAnsi="Times New Roman"/>
                <w:color w:val="000000"/>
                <w:kern w:val="0"/>
                <w:sz w:val="20"/>
                <w:szCs w:val="21"/>
              </w:rPr>
              <w:t>t≤11(s)</w:t>
            </w:r>
          </w:p>
        </w:tc>
        <w:tc>
          <w:tcPr>
            <w:tcW w:w="1463" w:type="dxa"/>
            <w:tcBorders>
              <w:top w:val="single" w:sz="4" w:space="0" w:color="auto"/>
              <w:left w:val="single" w:sz="4" w:space="0" w:color="auto"/>
              <w:bottom w:val="single" w:sz="4" w:space="0" w:color="auto"/>
              <w:tl2br w:val="nil"/>
            </w:tcBorders>
            <w:vAlign w:val="center"/>
          </w:tcPr>
          <w:p w14:paraId="100D2091"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1"/>
              </w:rPr>
              <w:t>11(s)</w:t>
            </w:r>
            <w:r>
              <w:rPr>
                <w:rFonts w:ascii="Times New Roman" w:hAnsi="Times New Roman"/>
                <w:color w:val="000000"/>
                <w:kern w:val="0"/>
                <w:sz w:val="20"/>
                <w:szCs w:val="21"/>
              </w:rPr>
              <w:t>＜</w:t>
            </w:r>
            <w:r>
              <w:rPr>
                <w:rFonts w:ascii="Times New Roman" w:hAnsi="Times New Roman"/>
                <w:color w:val="000000"/>
                <w:kern w:val="0"/>
                <w:sz w:val="20"/>
                <w:szCs w:val="21"/>
              </w:rPr>
              <w:t>t≤13(s)</w:t>
            </w:r>
          </w:p>
        </w:tc>
      </w:tr>
      <w:tr w:rsidR="004C55BE" w14:paraId="542E51FA" w14:textId="77777777" w:rsidTr="00AA59A0">
        <w:trPr>
          <w:trHeight w:val="845"/>
          <w:jc w:val="center"/>
        </w:trPr>
        <w:tc>
          <w:tcPr>
            <w:tcW w:w="711" w:type="dxa"/>
            <w:vAlign w:val="center"/>
          </w:tcPr>
          <w:p w14:paraId="3E74D8BA"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5</w:t>
            </w:r>
          </w:p>
        </w:tc>
        <w:tc>
          <w:tcPr>
            <w:tcW w:w="716" w:type="dxa"/>
            <w:vMerge/>
            <w:vAlign w:val="center"/>
          </w:tcPr>
          <w:p w14:paraId="23AB347C"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7A093583"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(80-120)km/h</w:t>
            </w:r>
            <w:r>
              <w:rPr>
                <w:rFonts w:ascii="Times New Roman" w:hAnsi="Times New Roman" w:hint="eastAsia"/>
                <w:kern w:val="0"/>
                <w:sz w:val="20"/>
                <w:szCs w:val="21"/>
              </w:rPr>
              <w:t>超越</w:t>
            </w:r>
            <w:r>
              <w:rPr>
                <w:rFonts w:ascii="Times New Roman" w:hAnsi="Times New Roman"/>
                <w:kern w:val="0"/>
                <w:sz w:val="20"/>
                <w:szCs w:val="21"/>
              </w:rPr>
              <w:t>加速</w:t>
            </w:r>
          </w:p>
        </w:tc>
        <w:tc>
          <w:tcPr>
            <w:tcW w:w="1902" w:type="dxa"/>
            <w:tcBorders>
              <w:right w:val="single" w:sz="4" w:space="0" w:color="auto"/>
            </w:tcBorders>
            <w:vAlign w:val="center"/>
          </w:tcPr>
          <w:p w14:paraId="4E56D2D5"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 18385-2005</w:t>
            </w:r>
          </w:p>
        </w:tc>
        <w:tc>
          <w:tcPr>
            <w:tcW w:w="1317" w:type="dxa"/>
            <w:tcBorders>
              <w:top w:val="single" w:sz="4" w:space="0" w:color="auto"/>
              <w:left w:val="single" w:sz="4" w:space="0" w:color="auto"/>
              <w:bottom w:val="single" w:sz="4" w:space="0" w:color="auto"/>
              <w:tl2br w:val="nil"/>
            </w:tcBorders>
            <w:vAlign w:val="center"/>
          </w:tcPr>
          <w:p w14:paraId="73E3131D" w14:textId="77777777" w:rsidR="004C55BE" w:rsidRDefault="004C55BE" w:rsidP="00AA59A0">
            <w:pPr>
              <w:jc w:val="center"/>
              <w:rPr>
                <w:rFonts w:ascii="Times New Roman" w:hAnsi="Times New Roman"/>
                <w:color w:val="000000"/>
                <w:kern w:val="0"/>
                <w:sz w:val="20"/>
                <w:szCs w:val="20"/>
              </w:rPr>
            </w:pPr>
            <w:r>
              <w:rPr>
                <w:rFonts w:ascii="Times New Roman" w:hAnsi="Times New Roman"/>
                <w:color w:val="000000"/>
                <w:kern w:val="0"/>
                <w:sz w:val="20"/>
                <w:szCs w:val="21"/>
              </w:rPr>
              <w:t>t≤8</w:t>
            </w:r>
            <w:r>
              <w:rPr>
                <w:rFonts w:ascii="Times New Roman" w:hAnsi="Times New Roman" w:hint="eastAsia"/>
                <w:color w:val="000000"/>
                <w:kern w:val="0"/>
                <w:sz w:val="20"/>
                <w:szCs w:val="21"/>
              </w:rPr>
              <w:t>(</w:t>
            </w:r>
            <w:r>
              <w:rPr>
                <w:rFonts w:ascii="Times New Roman" w:hAnsi="Times New Roman"/>
                <w:color w:val="000000"/>
                <w:kern w:val="0"/>
                <w:sz w:val="20"/>
                <w:szCs w:val="21"/>
              </w:rPr>
              <w:t>s)</w:t>
            </w:r>
          </w:p>
        </w:tc>
        <w:tc>
          <w:tcPr>
            <w:tcW w:w="1317" w:type="dxa"/>
            <w:tcBorders>
              <w:top w:val="single" w:sz="4" w:space="0" w:color="auto"/>
              <w:left w:val="single" w:sz="4" w:space="0" w:color="auto"/>
              <w:bottom w:val="single" w:sz="4" w:space="0" w:color="auto"/>
              <w:tl2br w:val="nil"/>
            </w:tcBorders>
            <w:vAlign w:val="center"/>
          </w:tcPr>
          <w:p w14:paraId="6961224A"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1"/>
              </w:rPr>
              <w:t>8s)</w:t>
            </w:r>
            <w:r>
              <w:rPr>
                <w:rFonts w:ascii="Times New Roman" w:hAnsi="Times New Roman"/>
                <w:color w:val="000000"/>
                <w:kern w:val="0"/>
                <w:sz w:val="20"/>
                <w:szCs w:val="21"/>
              </w:rPr>
              <w:t>＜</w:t>
            </w:r>
            <w:r>
              <w:rPr>
                <w:rFonts w:ascii="Times New Roman" w:hAnsi="Times New Roman"/>
                <w:color w:val="000000"/>
                <w:kern w:val="0"/>
                <w:sz w:val="20"/>
                <w:szCs w:val="21"/>
              </w:rPr>
              <w:t>t≤11(s)</w:t>
            </w:r>
          </w:p>
        </w:tc>
        <w:tc>
          <w:tcPr>
            <w:tcW w:w="1463" w:type="dxa"/>
            <w:tcBorders>
              <w:top w:val="single" w:sz="4" w:space="0" w:color="auto"/>
              <w:left w:val="single" w:sz="4" w:space="0" w:color="auto"/>
              <w:bottom w:val="single" w:sz="4" w:space="0" w:color="auto"/>
              <w:tl2br w:val="nil"/>
            </w:tcBorders>
            <w:vAlign w:val="center"/>
          </w:tcPr>
          <w:p w14:paraId="4E6D5A4E" w14:textId="77777777" w:rsidR="004C55BE" w:rsidRDefault="004C55BE" w:rsidP="00AA59A0">
            <w:pPr>
              <w:jc w:val="center"/>
              <w:rPr>
                <w:rFonts w:ascii="Times New Roman" w:hAnsi="Times New Roman"/>
                <w:kern w:val="0"/>
                <w:sz w:val="20"/>
                <w:szCs w:val="21"/>
              </w:rPr>
            </w:pPr>
            <w:r>
              <w:rPr>
                <w:rFonts w:ascii="Times New Roman" w:hAnsi="Times New Roman"/>
                <w:color w:val="000000"/>
                <w:kern w:val="0"/>
                <w:sz w:val="20"/>
                <w:szCs w:val="21"/>
              </w:rPr>
              <w:t>11</w:t>
            </w:r>
            <w:r>
              <w:rPr>
                <w:rFonts w:ascii="Times New Roman" w:hAnsi="Times New Roman"/>
                <w:color w:val="000000"/>
                <w:kern w:val="0"/>
                <w:sz w:val="20"/>
                <w:szCs w:val="21"/>
              </w:rPr>
              <w:t>＜</w:t>
            </w:r>
            <w:r>
              <w:rPr>
                <w:rFonts w:ascii="Times New Roman" w:hAnsi="Times New Roman"/>
                <w:color w:val="000000"/>
                <w:kern w:val="0"/>
                <w:sz w:val="20"/>
                <w:szCs w:val="21"/>
              </w:rPr>
              <w:t>t≤13</w:t>
            </w:r>
            <w:r>
              <w:rPr>
                <w:rFonts w:ascii="Times New Roman" w:hAnsi="Times New Roman" w:hint="eastAsia"/>
                <w:color w:val="000000"/>
                <w:kern w:val="0"/>
                <w:sz w:val="20"/>
                <w:szCs w:val="21"/>
              </w:rPr>
              <w:t>(s)</w:t>
            </w:r>
          </w:p>
        </w:tc>
      </w:tr>
      <w:tr w:rsidR="004C55BE" w14:paraId="7222CBF7" w14:textId="77777777" w:rsidTr="00AA59A0">
        <w:trPr>
          <w:trHeight w:val="845"/>
          <w:jc w:val="center"/>
        </w:trPr>
        <w:tc>
          <w:tcPr>
            <w:tcW w:w="711" w:type="dxa"/>
            <w:vAlign w:val="center"/>
          </w:tcPr>
          <w:p w14:paraId="100BD664"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6</w:t>
            </w:r>
          </w:p>
        </w:tc>
        <w:tc>
          <w:tcPr>
            <w:tcW w:w="716" w:type="dxa"/>
            <w:vMerge/>
            <w:vAlign w:val="center"/>
          </w:tcPr>
          <w:p w14:paraId="312C6364"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0EEDBB7D" w14:textId="77777777" w:rsidR="004C55BE" w:rsidRDefault="004C55BE" w:rsidP="00AA59A0">
            <w:pPr>
              <w:jc w:val="center"/>
              <w:rPr>
                <w:rFonts w:ascii="Times New Roman" w:hAnsi="Times New Roman"/>
                <w:kern w:val="0"/>
                <w:sz w:val="20"/>
                <w:szCs w:val="21"/>
              </w:rPr>
            </w:pPr>
            <w:proofErr w:type="gramStart"/>
            <w:r>
              <w:rPr>
                <w:rFonts w:ascii="Times New Roman" w:hAnsi="Times New Roman"/>
                <w:kern w:val="0"/>
                <w:sz w:val="20"/>
                <w:szCs w:val="21"/>
              </w:rPr>
              <w:t>怠</w:t>
            </w:r>
            <w:proofErr w:type="gramEnd"/>
            <w:r>
              <w:rPr>
                <w:rFonts w:ascii="Times New Roman" w:hAnsi="Times New Roman"/>
                <w:kern w:val="0"/>
                <w:sz w:val="20"/>
                <w:szCs w:val="21"/>
              </w:rPr>
              <w:t>速车内噪声</w:t>
            </w:r>
          </w:p>
        </w:tc>
        <w:tc>
          <w:tcPr>
            <w:tcW w:w="1902" w:type="dxa"/>
            <w:tcBorders>
              <w:right w:val="single" w:sz="4" w:space="0" w:color="auto"/>
            </w:tcBorders>
            <w:vAlign w:val="center"/>
          </w:tcPr>
          <w:p w14:paraId="513E5AD0" w14:textId="77777777" w:rsidR="004C55BE" w:rsidRDefault="004C55BE" w:rsidP="00AA59A0">
            <w:pPr>
              <w:jc w:val="center"/>
              <w:rPr>
                <w:rFonts w:ascii="Times New Roman" w:hAnsi="Times New Roman"/>
                <w:color w:val="000000"/>
                <w:kern w:val="0"/>
                <w:sz w:val="20"/>
                <w:szCs w:val="21"/>
              </w:rPr>
            </w:pPr>
            <w:r>
              <w:rPr>
                <w:rFonts w:ascii="Times New Roman" w:hAnsi="Times New Roman"/>
                <w:kern w:val="0"/>
                <w:sz w:val="20"/>
                <w:szCs w:val="21"/>
              </w:rPr>
              <w:t>GB/T 18697-2002</w:t>
            </w:r>
          </w:p>
        </w:tc>
        <w:tc>
          <w:tcPr>
            <w:tcW w:w="1317" w:type="dxa"/>
            <w:tcBorders>
              <w:top w:val="single" w:sz="4" w:space="0" w:color="auto"/>
              <w:left w:val="single" w:sz="4" w:space="0" w:color="auto"/>
              <w:bottom w:val="single" w:sz="4" w:space="0" w:color="auto"/>
              <w:tl2br w:val="nil"/>
            </w:tcBorders>
            <w:vAlign w:val="center"/>
          </w:tcPr>
          <w:p w14:paraId="602EC470"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SPL≤42dB(A)</w:t>
            </w:r>
          </w:p>
        </w:tc>
        <w:tc>
          <w:tcPr>
            <w:tcW w:w="1317" w:type="dxa"/>
            <w:tcBorders>
              <w:top w:val="single" w:sz="4" w:space="0" w:color="auto"/>
              <w:left w:val="single" w:sz="4" w:space="0" w:color="auto"/>
              <w:bottom w:val="single" w:sz="4" w:space="0" w:color="auto"/>
              <w:tl2br w:val="nil"/>
            </w:tcBorders>
            <w:vAlign w:val="center"/>
          </w:tcPr>
          <w:p w14:paraId="7D32E595"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42dB(A)</w:t>
            </w:r>
            <w:r>
              <w:rPr>
                <w:rFonts w:ascii="Times New Roman" w:hAnsi="Times New Roman"/>
                <w:color w:val="000000"/>
                <w:kern w:val="0"/>
                <w:sz w:val="20"/>
                <w:szCs w:val="21"/>
              </w:rPr>
              <w:t>＜</w:t>
            </w:r>
            <w:r>
              <w:rPr>
                <w:rFonts w:ascii="Times New Roman" w:hAnsi="Times New Roman"/>
                <w:color w:val="000000"/>
                <w:kern w:val="0"/>
                <w:sz w:val="20"/>
                <w:szCs w:val="21"/>
              </w:rPr>
              <w:t>SPL≤44dB(A)</w:t>
            </w:r>
          </w:p>
        </w:tc>
        <w:tc>
          <w:tcPr>
            <w:tcW w:w="1463" w:type="dxa"/>
            <w:tcBorders>
              <w:top w:val="single" w:sz="4" w:space="0" w:color="auto"/>
              <w:left w:val="single" w:sz="4" w:space="0" w:color="auto"/>
              <w:bottom w:val="single" w:sz="4" w:space="0" w:color="auto"/>
              <w:tl2br w:val="nil"/>
            </w:tcBorders>
            <w:vAlign w:val="center"/>
          </w:tcPr>
          <w:p w14:paraId="249E90B9"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44dB(A)</w:t>
            </w:r>
            <w:r>
              <w:rPr>
                <w:rFonts w:ascii="Times New Roman" w:hAnsi="Times New Roman"/>
                <w:color w:val="000000"/>
                <w:kern w:val="0"/>
                <w:sz w:val="20"/>
                <w:szCs w:val="21"/>
              </w:rPr>
              <w:t>＜</w:t>
            </w:r>
            <w:r>
              <w:rPr>
                <w:rFonts w:ascii="Times New Roman" w:hAnsi="Times New Roman"/>
                <w:color w:val="000000"/>
                <w:kern w:val="0"/>
                <w:sz w:val="20"/>
                <w:szCs w:val="21"/>
              </w:rPr>
              <w:t>SPL≤46dB(A)</w:t>
            </w:r>
          </w:p>
        </w:tc>
      </w:tr>
      <w:tr w:rsidR="004C55BE" w14:paraId="2F21956C" w14:textId="77777777" w:rsidTr="00AA59A0">
        <w:trPr>
          <w:trHeight w:val="845"/>
          <w:jc w:val="center"/>
        </w:trPr>
        <w:tc>
          <w:tcPr>
            <w:tcW w:w="711" w:type="dxa"/>
            <w:vAlign w:val="center"/>
          </w:tcPr>
          <w:p w14:paraId="3BF7BCDD"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7</w:t>
            </w:r>
          </w:p>
        </w:tc>
        <w:tc>
          <w:tcPr>
            <w:tcW w:w="716" w:type="dxa"/>
            <w:vMerge/>
            <w:vAlign w:val="center"/>
          </w:tcPr>
          <w:p w14:paraId="2A15471F"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0D564C21"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80km/h</w:t>
            </w:r>
            <w:r>
              <w:rPr>
                <w:rFonts w:ascii="Times New Roman" w:hAnsi="Times New Roman"/>
                <w:kern w:val="0"/>
                <w:sz w:val="20"/>
                <w:szCs w:val="21"/>
              </w:rPr>
              <w:t>匀速车内噪声</w:t>
            </w:r>
          </w:p>
        </w:tc>
        <w:tc>
          <w:tcPr>
            <w:tcW w:w="1902" w:type="dxa"/>
            <w:tcBorders>
              <w:right w:val="single" w:sz="4" w:space="0" w:color="auto"/>
            </w:tcBorders>
            <w:vAlign w:val="center"/>
          </w:tcPr>
          <w:p w14:paraId="42B335A0"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 18697-2002</w:t>
            </w:r>
          </w:p>
        </w:tc>
        <w:tc>
          <w:tcPr>
            <w:tcW w:w="1317" w:type="dxa"/>
            <w:tcBorders>
              <w:top w:val="single" w:sz="4" w:space="0" w:color="auto"/>
              <w:left w:val="single" w:sz="4" w:space="0" w:color="auto"/>
              <w:bottom w:val="single" w:sz="4" w:space="0" w:color="auto"/>
              <w:tl2br w:val="nil"/>
            </w:tcBorders>
            <w:vAlign w:val="center"/>
          </w:tcPr>
          <w:p w14:paraId="701D1855"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SPL≤62dB(A)</w:t>
            </w:r>
          </w:p>
        </w:tc>
        <w:tc>
          <w:tcPr>
            <w:tcW w:w="1317" w:type="dxa"/>
            <w:tcBorders>
              <w:top w:val="single" w:sz="4" w:space="0" w:color="auto"/>
              <w:left w:val="single" w:sz="4" w:space="0" w:color="auto"/>
              <w:bottom w:val="single" w:sz="4" w:space="0" w:color="auto"/>
              <w:tl2br w:val="nil"/>
            </w:tcBorders>
            <w:vAlign w:val="center"/>
          </w:tcPr>
          <w:p w14:paraId="273B7396"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62dB(A)</w:t>
            </w:r>
            <w:r>
              <w:rPr>
                <w:rFonts w:ascii="Times New Roman" w:hAnsi="Times New Roman"/>
                <w:color w:val="000000"/>
                <w:kern w:val="0"/>
                <w:sz w:val="20"/>
                <w:szCs w:val="21"/>
              </w:rPr>
              <w:t>＜</w:t>
            </w:r>
            <w:r>
              <w:rPr>
                <w:rFonts w:ascii="Times New Roman" w:hAnsi="Times New Roman"/>
                <w:color w:val="000000"/>
                <w:kern w:val="0"/>
                <w:sz w:val="20"/>
                <w:szCs w:val="21"/>
              </w:rPr>
              <w:t>SPL≤64dB(A)</w:t>
            </w:r>
          </w:p>
        </w:tc>
        <w:tc>
          <w:tcPr>
            <w:tcW w:w="1463" w:type="dxa"/>
            <w:tcBorders>
              <w:top w:val="single" w:sz="4" w:space="0" w:color="auto"/>
              <w:left w:val="single" w:sz="4" w:space="0" w:color="auto"/>
              <w:bottom w:val="single" w:sz="4" w:space="0" w:color="auto"/>
              <w:tl2br w:val="nil"/>
            </w:tcBorders>
            <w:vAlign w:val="center"/>
          </w:tcPr>
          <w:p w14:paraId="2ECDFAF7"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64dB(A)</w:t>
            </w:r>
            <w:r>
              <w:rPr>
                <w:rFonts w:ascii="Times New Roman" w:hAnsi="Times New Roman"/>
                <w:color w:val="000000"/>
                <w:kern w:val="0"/>
                <w:sz w:val="20"/>
                <w:szCs w:val="21"/>
              </w:rPr>
              <w:t>＜</w:t>
            </w:r>
            <w:r>
              <w:rPr>
                <w:rFonts w:ascii="Times New Roman" w:hAnsi="Times New Roman"/>
                <w:color w:val="000000"/>
                <w:kern w:val="0"/>
                <w:sz w:val="20"/>
                <w:szCs w:val="21"/>
              </w:rPr>
              <w:t>SPL≤66dB(A)</w:t>
            </w:r>
          </w:p>
        </w:tc>
      </w:tr>
      <w:tr w:rsidR="004C55BE" w14:paraId="7F7A17CD" w14:textId="77777777" w:rsidTr="00AA59A0">
        <w:trPr>
          <w:trHeight w:val="845"/>
          <w:jc w:val="center"/>
        </w:trPr>
        <w:tc>
          <w:tcPr>
            <w:tcW w:w="711" w:type="dxa"/>
            <w:vAlign w:val="center"/>
          </w:tcPr>
          <w:p w14:paraId="366E12D9"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8</w:t>
            </w:r>
          </w:p>
        </w:tc>
        <w:tc>
          <w:tcPr>
            <w:tcW w:w="716" w:type="dxa"/>
            <w:vMerge/>
            <w:vAlign w:val="center"/>
          </w:tcPr>
          <w:p w14:paraId="37D5D4AB"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214C62B0"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120km/h</w:t>
            </w:r>
            <w:r>
              <w:rPr>
                <w:rFonts w:ascii="Times New Roman" w:hAnsi="Times New Roman"/>
                <w:kern w:val="0"/>
                <w:sz w:val="20"/>
                <w:szCs w:val="21"/>
              </w:rPr>
              <w:t>匀速车内噪声</w:t>
            </w:r>
          </w:p>
        </w:tc>
        <w:tc>
          <w:tcPr>
            <w:tcW w:w="1902" w:type="dxa"/>
            <w:tcBorders>
              <w:right w:val="single" w:sz="4" w:space="0" w:color="auto"/>
            </w:tcBorders>
            <w:vAlign w:val="center"/>
          </w:tcPr>
          <w:p w14:paraId="0A72C71E"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GB/T 18697-2002</w:t>
            </w:r>
          </w:p>
        </w:tc>
        <w:tc>
          <w:tcPr>
            <w:tcW w:w="1317" w:type="dxa"/>
            <w:tcBorders>
              <w:top w:val="single" w:sz="4" w:space="0" w:color="auto"/>
              <w:left w:val="single" w:sz="4" w:space="0" w:color="auto"/>
              <w:bottom w:val="single" w:sz="4" w:space="0" w:color="auto"/>
              <w:tl2br w:val="nil"/>
            </w:tcBorders>
            <w:vAlign w:val="center"/>
          </w:tcPr>
          <w:p w14:paraId="704D80D1"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SPL≤69dB(A)</w:t>
            </w:r>
          </w:p>
        </w:tc>
        <w:tc>
          <w:tcPr>
            <w:tcW w:w="1317" w:type="dxa"/>
            <w:tcBorders>
              <w:top w:val="single" w:sz="4" w:space="0" w:color="auto"/>
              <w:left w:val="single" w:sz="4" w:space="0" w:color="auto"/>
              <w:bottom w:val="single" w:sz="4" w:space="0" w:color="auto"/>
              <w:tl2br w:val="nil"/>
            </w:tcBorders>
            <w:vAlign w:val="center"/>
          </w:tcPr>
          <w:p w14:paraId="6853D799"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69dB(A)</w:t>
            </w:r>
            <w:r>
              <w:rPr>
                <w:rFonts w:ascii="Times New Roman" w:hAnsi="Times New Roman"/>
                <w:color w:val="000000"/>
                <w:kern w:val="0"/>
                <w:sz w:val="20"/>
                <w:szCs w:val="21"/>
              </w:rPr>
              <w:t>＜</w:t>
            </w:r>
            <w:r>
              <w:rPr>
                <w:rFonts w:ascii="Times New Roman" w:hAnsi="Times New Roman"/>
                <w:color w:val="000000"/>
                <w:kern w:val="0"/>
                <w:sz w:val="20"/>
                <w:szCs w:val="21"/>
              </w:rPr>
              <w:t>SPL≤71dB(A)</w:t>
            </w:r>
          </w:p>
        </w:tc>
        <w:tc>
          <w:tcPr>
            <w:tcW w:w="1463" w:type="dxa"/>
            <w:tcBorders>
              <w:top w:val="single" w:sz="4" w:space="0" w:color="auto"/>
              <w:left w:val="single" w:sz="4" w:space="0" w:color="auto"/>
              <w:bottom w:val="single" w:sz="4" w:space="0" w:color="auto"/>
              <w:tl2br w:val="nil"/>
            </w:tcBorders>
            <w:vAlign w:val="center"/>
          </w:tcPr>
          <w:p w14:paraId="7382E437"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71dB(A)</w:t>
            </w:r>
            <w:r>
              <w:rPr>
                <w:rFonts w:ascii="Times New Roman" w:hAnsi="Times New Roman"/>
                <w:color w:val="000000"/>
                <w:kern w:val="0"/>
                <w:sz w:val="20"/>
                <w:szCs w:val="21"/>
              </w:rPr>
              <w:t>＜</w:t>
            </w:r>
            <w:r>
              <w:rPr>
                <w:rFonts w:ascii="Times New Roman" w:hAnsi="Times New Roman"/>
                <w:color w:val="000000"/>
                <w:kern w:val="0"/>
                <w:sz w:val="20"/>
                <w:szCs w:val="21"/>
              </w:rPr>
              <w:t>SPL≤73dB(A)</w:t>
            </w:r>
          </w:p>
        </w:tc>
      </w:tr>
      <w:tr w:rsidR="004C55BE" w14:paraId="5DFBC873" w14:textId="77777777" w:rsidTr="00AA59A0">
        <w:trPr>
          <w:trHeight w:val="191"/>
          <w:jc w:val="center"/>
        </w:trPr>
        <w:tc>
          <w:tcPr>
            <w:tcW w:w="711" w:type="dxa"/>
            <w:vAlign w:val="center"/>
          </w:tcPr>
          <w:p w14:paraId="09EFFD33"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9</w:t>
            </w:r>
          </w:p>
        </w:tc>
        <w:tc>
          <w:tcPr>
            <w:tcW w:w="716" w:type="dxa"/>
            <w:vMerge w:val="restart"/>
            <w:vAlign w:val="center"/>
          </w:tcPr>
          <w:p w14:paraId="56D14C64" w14:textId="77777777" w:rsidR="004C55BE" w:rsidRDefault="004C55BE" w:rsidP="00AA59A0">
            <w:pPr>
              <w:jc w:val="center"/>
              <w:rPr>
                <w:rFonts w:ascii="Times New Roman" w:hAnsi="Times New Roman"/>
                <w:color w:val="000000"/>
                <w:kern w:val="0"/>
                <w:sz w:val="20"/>
                <w:szCs w:val="21"/>
              </w:rPr>
            </w:pPr>
          </w:p>
          <w:p w14:paraId="366C8161" w14:textId="77777777" w:rsidR="004C55BE" w:rsidRDefault="004C55BE" w:rsidP="00AA59A0">
            <w:pPr>
              <w:jc w:val="center"/>
              <w:rPr>
                <w:rFonts w:ascii="Times New Roman" w:hAnsi="Times New Roman"/>
                <w:color w:val="000000"/>
                <w:kern w:val="0"/>
                <w:sz w:val="20"/>
                <w:szCs w:val="21"/>
              </w:rPr>
            </w:pPr>
          </w:p>
          <w:p w14:paraId="7BAC3309" w14:textId="77777777" w:rsidR="004C55BE" w:rsidRDefault="004C55BE" w:rsidP="00AA59A0">
            <w:pPr>
              <w:jc w:val="center"/>
              <w:rPr>
                <w:rFonts w:ascii="Times New Roman" w:hAnsi="Times New Roman"/>
                <w:color w:val="000000"/>
                <w:kern w:val="0"/>
                <w:sz w:val="20"/>
                <w:szCs w:val="21"/>
              </w:rPr>
            </w:pPr>
          </w:p>
          <w:p w14:paraId="182EE771" w14:textId="77777777" w:rsidR="004C55BE" w:rsidRDefault="004C55BE" w:rsidP="00AA59A0">
            <w:pPr>
              <w:jc w:val="center"/>
              <w:rPr>
                <w:rFonts w:ascii="Times New Roman" w:hAnsi="Times New Roman"/>
                <w:color w:val="000000"/>
                <w:kern w:val="0"/>
                <w:sz w:val="20"/>
                <w:szCs w:val="21"/>
              </w:rPr>
            </w:pPr>
          </w:p>
          <w:p w14:paraId="5A71A79A" w14:textId="77777777" w:rsidR="004C55BE" w:rsidRDefault="004C55BE" w:rsidP="00AA59A0">
            <w:pPr>
              <w:jc w:val="center"/>
              <w:rPr>
                <w:rFonts w:ascii="Times New Roman" w:hAnsi="Times New Roman"/>
                <w:color w:val="000000"/>
                <w:kern w:val="0"/>
                <w:sz w:val="20"/>
                <w:szCs w:val="21"/>
              </w:rPr>
            </w:pPr>
          </w:p>
          <w:p w14:paraId="553798B5" w14:textId="77777777" w:rsidR="004C55BE" w:rsidRDefault="004C55BE" w:rsidP="00AA59A0">
            <w:pPr>
              <w:jc w:val="center"/>
              <w:rPr>
                <w:rFonts w:ascii="Times New Roman" w:hAnsi="Times New Roman"/>
                <w:color w:val="000000"/>
                <w:kern w:val="0"/>
                <w:sz w:val="20"/>
                <w:szCs w:val="21"/>
              </w:rPr>
            </w:pPr>
          </w:p>
          <w:p w14:paraId="50EA48D2" w14:textId="77777777" w:rsidR="004C55BE" w:rsidRDefault="004C55BE" w:rsidP="00AA59A0">
            <w:pPr>
              <w:jc w:val="center"/>
              <w:rPr>
                <w:rFonts w:ascii="Times New Roman" w:hAnsi="Times New Roman"/>
                <w:color w:val="000000"/>
                <w:kern w:val="0"/>
                <w:sz w:val="20"/>
                <w:szCs w:val="21"/>
              </w:rPr>
            </w:pPr>
          </w:p>
          <w:p w14:paraId="46F87DCD" w14:textId="77777777" w:rsidR="004C55BE" w:rsidRDefault="004C55BE" w:rsidP="00AA59A0">
            <w:pPr>
              <w:jc w:val="center"/>
              <w:rPr>
                <w:rFonts w:ascii="Times New Roman" w:hAnsi="Times New Roman"/>
                <w:color w:val="000000"/>
                <w:kern w:val="0"/>
                <w:sz w:val="20"/>
                <w:szCs w:val="21"/>
              </w:rPr>
            </w:pPr>
          </w:p>
          <w:p w14:paraId="45FEEF53" w14:textId="77777777" w:rsidR="004C55BE" w:rsidRDefault="004C55BE" w:rsidP="00AA59A0">
            <w:pPr>
              <w:jc w:val="center"/>
              <w:rPr>
                <w:rFonts w:ascii="Times New Roman" w:hAnsi="Times New Roman"/>
                <w:color w:val="000000"/>
                <w:kern w:val="0"/>
                <w:sz w:val="20"/>
                <w:szCs w:val="21"/>
              </w:rPr>
            </w:pPr>
          </w:p>
          <w:p w14:paraId="6030126D" w14:textId="77777777" w:rsidR="004C55BE" w:rsidRDefault="004C55BE" w:rsidP="00AA59A0">
            <w:pPr>
              <w:jc w:val="center"/>
              <w:rPr>
                <w:rFonts w:ascii="Times New Roman" w:hAnsi="Times New Roman"/>
                <w:color w:val="000000"/>
                <w:kern w:val="0"/>
                <w:sz w:val="20"/>
                <w:szCs w:val="21"/>
              </w:rPr>
            </w:pPr>
          </w:p>
          <w:p w14:paraId="2F3FC02E" w14:textId="77777777" w:rsidR="004C55BE" w:rsidRDefault="004C55BE" w:rsidP="00AA59A0">
            <w:pPr>
              <w:jc w:val="center"/>
              <w:rPr>
                <w:rFonts w:ascii="Times New Roman" w:hAnsi="Times New Roman"/>
                <w:color w:val="000000"/>
                <w:kern w:val="0"/>
                <w:sz w:val="20"/>
                <w:szCs w:val="21"/>
              </w:rPr>
            </w:pPr>
          </w:p>
          <w:p w14:paraId="3BBC83B8" w14:textId="77777777" w:rsidR="004C55BE" w:rsidRDefault="004C55BE" w:rsidP="00AA59A0">
            <w:pPr>
              <w:jc w:val="center"/>
              <w:rPr>
                <w:rFonts w:ascii="Times New Roman" w:hAnsi="Times New Roman"/>
                <w:color w:val="000000"/>
                <w:kern w:val="0"/>
                <w:sz w:val="20"/>
                <w:szCs w:val="21"/>
              </w:rPr>
            </w:pPr>
          </w:p>
          <w:p w14:paraId="4A160FF9" w14:textId="77777777" w:rsidR="004C55BE" w:rsidRDefault="004C55BE" w:rsidP="00AA59A0">
            <w:pPr>
              <w:jc w:val="center"/>
              <w:rPr>
                <w:rFonts w:ascii="Times New Roman" w:hAnsi="Times New Roman"/>
                <w:color w:val="000000"/>
                <w:kern w:val="0"/>
                <w:sz w:val="20"/>
                <w:szCs w:val="21"/>
              </w:rPr>
            </w:pPr>
          </w:p>
          <w:p w14:paraId="4B6F8D09" w14:textId="77777777" w:rsidR="004C55BE" w:rsidRDefault="004C55BE" w:rsidP="00AA59A0">
            <w:pPr>
              <w:jc w:val="center"/>
              <w:rPr>
                <w:rFonts w:ascii="Times New Roman" w:hAnsi="Times New Roman"/>
                <w:color w:val="000000"/>
                <w:kern w:val="0"/>
                <w:sz w:val="20"/>
                <w:szCs w:val="21"/>
              </w:rPr>
            </w:pPr>
          </w:p>
          <w:p w14:paraId="11827A59" w14:textId="77777777" w:rsidR="004C55BE" w:rsidRDefault="004C55BE" w:rsidP="00AA59A0">
            <w:pPr>
              <w:jc w:val="center"/>
              <w:rPr>
                <w:rFonts w:ascii="Times New Roman" w:hAnsi="Times New Roman"/>
                <w:color w:val="000000"/>
                <w:kern w:val="0"/>
                <w:sz w:val="20"/>
                <w:szCs w:val="21"/>
              </w:rPr>
            </w:pPr>
          </w:p>
          <w:p w14:paraId="559C6745" w14:textId="77777777" w:rsidR="004C55BE" w:rsidRDefault="004C55BE" w:rsidP="00AA59A0">
            <w:pPr>
              <w:jc w:val="center"/>
              <w:rPr>
                <w:rFonts w:ascii="Times New Roman" w:hAnsi="Times New Roman"/>
                <w:color w:val="000000"/>
                <w:kern w:val="0"/>
                <w:sz w:val="20"/>
                <w:szCs w:val="21"/>
              </w:rPr>
            </w:pPr>
          </w:p>
          <w:p w14:paraId="6C32B215" w14:textId="77777777" w:rsidR="004C55BE" w:rsidRDefault="004C55BE" w:rsidP="00AA59A0">
            <w:pPr>
              <w:jc w:val="center"/>
              <w:rPr>
                <w:rFonts w:ascii="Times New Roman" w:hAnsi="Times New Roman"/>
                <w:color w:val="000000"/>
                <w:kern w:val="0"/>
                <w:sz w:val="20"/>
                <w:szCs w:val="21"/>
              </w:rPr>
            </w:pPr>
          </w:p>
          <w:p w14:paraId="6FE6BEAC" w14:textId="77777777" w:rsidR="004C55BE" w:rsidRDefault="004C55BE" w:rsidP="00AA59A0">
            <w:pPr>
              <w:jc w:val="center"/>
              <w:rPr>
                <w:rFonts w:ascii="Times New Roman" w:hAnsi="Times New Roman"/>
                <w:color w:val="000000"/>
                <w:kern w:val="0"/>
                <w:sz w:val="20"/>
                <w:szCs w:val="21"/>
              </w:rPr>
            </w:pPr>
          </w:p>
          <w:p w14:paraId="022DADD2" w14:textId="77777777" w:rsidR="004C55BE" w:rsidRDefault="004C55BE" w:rsidP="00AA59A0">
            <w:pPr>
              <w:jc w:val="center"/>
              <w:rPr>
                <w:rFonts w:ascii="Times New Roman" w:hAnsi="Times New Roman"/>
                <w:color w:val="000000"/>
                <w:kern w:val="0"/>
                <w:sz w:val="20"/>
                <w:szCs w:val="21"/>
              </w:rPr>
            </w:pPr>
          </w:p>
          <w:p w14:paraId="2D7202F8" w14:textId="77777777" w:rsidR="004C55BE" w:rsidRDefault="004C55BE" w:rsidP="00AA59A0">
            <w:pPr>
              <w:jc w:val="center"/>
              <w:rPr>
                <w:rFonts w:ascii="Times New Roman" w:hAnsi="Times New Roman"/>
                <w:color w:val="000000"/>
                <w:kern w:val="0"/>
                <w:sz w:val="20"/>
                <w:szCs w:val="21"/>
              </w:rPr>
            </w:pPr>
          </w:p>
          <w:p w14:paraId="09E8A7FC" w14:textId="77777777" w:rsidR="004C55BE" w:rsidRDefault="004C55BE" w:rsidP="00AA59A0">
            <w:pPr>
              <w:jc w:val="center"/>
              <w:rPr>
                <w:rFonts w:ascii="Times New Roman" w:hAnsi="Times New Roman"/>
                <w:color w:val="000000"/>
                <w:kern w:val="0"/>
                <w:sz w:val="20"/>
                <w:szCs w:val="21"/>
              </w:rPr>
            </w:pPr>
          </w:p>
          <w:p w14:paraId="3D812864" w14:textId="77777777" w:rsidR="004C55BE" w:rsidRDefault="004C55BE" w:rsidP="00AA59A0">
            <w:pPr>
              <w:jc w:val="center"/>
              <w:rPr>
                <w:rFonts w:ascii="Times New Roman" w:hAnsi="Times New Roman"/>
                <w:color w:val="000000"/>
                <w:kern w:val="0"/>
                <w:sz w:val="20"/>
                <w:szCs w:val="21"/>
              </w:rPr>
            </w:pPr>
          </w:p>
          <w:p w14:paraId="1EF766DC" w14:textId="77777777" w:rsidR="004C55BE" w:rsidRDefault="004C55BE" w:rsidP="00AA59A0">
            <w:pPr>
              <w:rPr>
                <w:rFonts w:ascii="Times New Roman" w:hAnsi="Times New Roman"/>
                <w:color w:val="000000"/>
                <w:kern w:val="0"/>
                <w:sz w:val="20"/>
                <w:szCs w:val="21"/>
              </w:rPr>
            </w:pPr>
          </w:p>
          <w:p w14:paraId="1431DA4B" w14:textId="77777777" w:rsidR="004C55BE" w:rsidRDefault="004C55BE" w:rsidP="00AA59A0">
            <w:pPr>
              <w:jc w:val="center"/>
              <w:rPr>
                <w:rFonts w:ascii="Times New Roman" w:hAnsi="Times New Roman"/>
                <w:color w:val="000000"/>
                <w:kern w:val="0"/>
                <w:sz w:val="20"/>
                <w:szCs w:val="21"/>
              </w:rPr>
            </w:pPr>
          </w:p>
          <w:p w14:paraId="579036F4" w14:textId="77777777" w:rsidR="004C55BE" w:rsidRDefault="004C55BE" w:rsidP="00AA59A0">
            <w:pPr>
              <w:jc w:val="center"/>
              <w:rPr>
                <w:rFonts w:ascii="Times New Roman" w:hAnsi="Times New Roman"/>
                <w:color w:val="000000"/>
                <w:kern w:val="0"/>
                <w:sz w:val="20"/>
                <w:szCs w:val="21"/>
              </w:rPr>
            </w:pPr>
          </w:p>
          <w:p w14:paraId="529901F6" w14:textId="77777777" w:rsidR="004C55BE" w:rsidRDefault="004C55BE" w:rsidP="00AA59A0">
            <w:pPr>
              <w:jc w:val="center"/>
              <w:rPr>
                <w:rFonts w:ascii="Times New Roman" w:hAnsi="Times New Roman"/>
                <w:color w:val="000000"/>
                <w:kern w:val="0"/>
                <w:sz w:val="20"/>
                <w:szCs w:val="21"/>
              </w:rPr>
            </w:pPr>
          </w:p>
          <w:p w14:paraId="52ED139B" w14:textId="77777777" w:rsidR="004C55BE" w:rsidRDefault="004C55BE" w:rsidP="00AA59A0">
            <w:pPr>
              <w:jc w:val="center"/>
              <w:rPr>
                <w:rFonts w:ascii="Times New Roman" w:hAnsi="Times New Roman"/>
                <w:color w:val="000000"/>
                <w:kern w:val="0"/>
                <w:sz w:val="20"/>
                <w:szCs w:val="21"/>
              </w:rPr>
            </w:pPr>
          </w:p>
          <w:p w14:paraId="6C1607F5" w14:textId="77777777" w:rsidR="004C55BE" w:rsidRDefault="004C55BE" w:rsidP="00AA59A0">
            <w:pPr>
              <w:jc w:val="center"/>
              <w:rPr>
                <w:rFonts w:ascii="Times New Roman" w:hAnsi="Times New Roman"/>
                <w:color w:val="000000"/>
                <w:kern w:val="0"/>
                <w:sz w:val="20"/>
                <w:szCs w:val="21"/>
              </w:rPr>
            </w:pPr>
          </w:p>
          <w:p w14:paraId="243C3C5D" w14:textId="77777777" w:rsidR="004C55BE" w:rsidRDefault="004C55BE" w:rsidP="00AA59A0">
            <w:pPr>
              <w:jc w:val="center"/>
              <w:rPr>
                <w:rFonts w:ascii="Times New Roman" w:hAnsi="Times New Roman"/>
                <w:color w:val="000000"/>
                <w:kern w:val="0"/>
                <w:sz w:val="20"/>
                <w:szCs w:val="21"/>
              </w:rPr>
            </w:pPr>
          </w:p>
          <w:p w14:paraId="35E48717"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创新性指标</w:t>
            </w:r>
          </w:p>
        </w:tc>
        <w:tc>
          <w:tcPr>
            <w:tcW w:w="614" w:type="dxa"/>
            <w:gridSpan w:val="2"/>
            <w:vMerge w:val="restart"/>
            <w:vAlign w:val="center"/>
          </w:tcPr>
          <w:p w14:paraId="1B1F45E3"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lastRenderedPageBreak/>
              <w:t>续驶里程</w:t>
            </w:r>
          </w:p>
        </w:tc>
        <w:tc>
          <w:tcPr>
            <w:tcW w:w="1135" w:type="dxa"/>
            <w:vAlign w:val="center"/>
          </w:tcPr>
          <w:p w14:paraId="19C8E8B6"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低</w:t>
            </w:r>
            <w:r>
              <w:rPr>
                <w:rFonts w:ascii="Times New Roman" w:hAnsi="Times New Roman"/>
                <w:kern w:val="0"/>
                <w:sz w:val="20"/>
                <w:szCs w:val="21"/>
              </w:rPr>
              <w:t>温</w:t>
            </w:r>
            <w:r>
              <w:rPr>
                <w:rFonts w:ascii="Times New Roman" w:hAnsi="Times New Roman" w:hint="eastAsia"/>
                <w:kern w:val="0"/>
                <w:sz w:val="20"/>
                <w:szCs w:val="21"/>
              </w:rPr>
              <w:t>续驶里程衰减</w:t>
            </w:r>
          </w:p>
        </w:tc>
        <w:tc>
          <w:tcPr>
            <w:tcW w:w="1902" w:type="dxa"/>
            <w:vAlign w:val="center"/>
          </w:tcPr>
          <w:p w14:paraId="4B946063"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1642A0BE" w14:textId="77777777" w:rsidR="004C55BE" w:rsidRDefault="004C55BE" w:rsidP="00AA59A0">
            <w:pPr>
              <w:jc w:val="center"/>
              <w:rPr>
                <w:rFonts w:ascii="Times New Roman" w:hAnsi="Times New Roman"/>
                <w:color w:val="000000"/>
                <w:kern w:val="0"/>
                <w:sz w:val="20"/>
                <w:szCs w:val="21"/>
              </w:rPr>
            </w:pPr>
            <m:oMath>
              <m:r>
                <w:rPr>
                  <w:rFonts w:ascii="Cambria Math" w:hAnsi="Cambria Math"/>
                  <w:color w:val="000000"/>
                  <w:kern w:val="0"/>
                  <w:sz w:val="20"/>
                  <w:szCs w:val="21"/>
                </w:rPr>
                <m:t>D</m:t>
              </m:r>
              <m:r>
                <m:rPr>
                  <m:sty m:val="p"/>
                </m:rPr>
                <w:rPr>
                  <w:rFonts w:ascii="Cambria Math" w:hAnsi="Cambria Math"/>
                  <w:color w:val="000000"/>
                  <w:kern w:val="0"/>
                  <w:sz w:val="20"/>
                  <w:szCs w:val="21"/>
                </w:rPr>
                <m:t>≥220km</m:t>
              </m:r>
            </m:oMath>
            <w:r>
              <w:rPr>
                <w:rFonts w:ascii="Times New Roman" w:hAnsi="Times New Roman" w:hint="eastAsia"/>
                <w:color w:val="000000"/>
                <w:kern w:val="0"/>
                <w:sz w:val="20"/>
                <w:szCs w:val="21"/>
              </w:rPr>
              <w:t>3</w:t>
            </w:r>
            <w:r>
              <w:rPr>
                <w:rFonts w:ascii="Times New Roman" w:hAnsi="Times New Roman"/>
                <w:color w:val="000000"/>
                <w:kern w:val="0"/>
                <w:sz w:val="20"/>
                <w:szCs w:val="21"/>
              </w:rPr>
              <w:t>0</w:t>
            </w:r>
            <w:r>
              <w:rPr>
                <w:rFonts w:ascii="Times New Roman" w:hAnsi="Times New Roman" w:hint="eastAsia"/>
                <w:color w:val="000000"/>
                <w:kern w:val="0"/>
                <w:sz w:val="20"/>
                <w:szCs w:val="21"/>
              </w:rPr>
              <w:t>%</w:t>
            </w:r>
          </w:p>
        </w:tc>
        <w:tc>
          <w:tcPr>
            <w:tcW w:w="1317" w:type="dxa"/>
            <w:vAlign w:val="center"/>
          </w:tcPr>
          <w:p w14:paraId="151D4648" w14:textId="77777777" w:rsidR="004C55BE" w:rsidRDefault="004C55BE" w:rsidP="00AA59A0">
            <w:pPr>
              <w:jc w:val="center"/>
              <w:rPr>
                <w:rFonts w:ascii="Times New Roman" w:hAnsi="Times New Roman"/>
                <w:color w:val="000000"/>
                <w:kern w:val="0"/>
                <w:sz w:val="20"/>
                <w:szCs w:val="21"/>
              </w:rPr>
            </w:pPr>
            <m:oMath>
              <m:r>
                <m:rPr>
                  <m:sty m:val="p"/>
                </m:rPr>
                <w:rPr>
                  <w:rFonts w:ascii="Cambria Math" w:hAnsi="Cambria Math"/>
                  <w:color w:val="000000"/>
                  <w:kern w:val="0"/>
                  <w:sz w:val="20"/>
                  <w:szCs w:val="21"/>
                </w:rPr>
                <m:t>185</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220km</m:t>
              </m:r>
            </m:oMath>
            <w:r>
              <w:rPr>
                <w:rFonts w:ascii="Times New Roman" w:hAnsi="Times New Roman" w:hint="eastAsia"/>
                <w:color w:val="000000"/>
                <w:kern w:val="0"/>
                <w:sz w:val="20"/>
                <w:szCs w:val="21"/>
              </w:rPr>
              <w:t>3</w:t>
            </w:r>
            <w:r>
              <w:rPr>
                <w:rFonts w:ascii="Times New Roman" w:hAnsi="Times New Roman"/>
                <w:color w:val="000000"/>
                <w:kern w:val="0"/>
                <w:sz w:val="20"/>
                <w:szCs w:val="21"/>
              </w:rPr>
              <w:t>0</w:t>
            </w:r>
            <w:r>
              <w:rPr>
                <w:rFonts w:ascii="Times New Roman" w:hAnsi="Times New Roman" w:hint="eastAsia"/>
                <w:color w:val="000000"/>
                <w:kern w:val="0"/>
                <w:sz w:val="20"/>
                <w:szCs w:val="21"/>
              </w:rPr>
              <w:t>-</w:t>
            </w:r>
            <w:r>
              <w:rPr>
                <w:rFonts w:ascii="Times New Roman" w:hAnsi="Times New Roman"/>
                <w:color w:val="000000"/>
                <w:kern w:val="0"/>
                <w:sz w:val="20"/>
                <w:szCs w:val="21"/>
              </w:rPr>
              <w:t>50</w:t>
            </w:r>
          </w:p>
        </w:tc>
        <w:tc>
          <w:tcPr>
            <w:tcW w:w="1463" w:type="dxa"/>
            <w:vAlign w:val="center"/>
          </w:tcPr>
          <w:p w14:paraId="1F1E06E9" w14:textId="77777777" w:rsidR="004C55BE" w:rsidRDefault="004C55BE" w:rsidP="00AA59A0">
            <w:pPr>
              <w:jc w:val="center"/>
              <w:rPr>
                <w:rFonts w:ascii="Times New Roman" w:hAnsi="Times New Roman"/>
                <w:color w:val="000000"/>
                <w:kern w:val="0"/>
                <w:sz w:val="20"/>
                <w:szCs w:val="21"/>
              </w:rPr>
            </w:pPr>
            <m:oMath>
              <m:r>
                <m:rPr>
                  <m:sty m:val="p"/>
                </m:rPr>
                <w:rPr>
                  <w:rFonts w:ascii="Cambria Math" w:hAnsi="Cambria Math"/>
                  <w:color w:val="000000"/>
                  <w:kern w:val="0"/>
                  <w:sz w:val="20"/>
                  <w:szCs w:val="21"/>
                </w:rPr>
                <m:t>150</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185km</m:t>
              </m:r>
            </m:oMath>
            <w:r>
              <w:rPr>
                <w:rFonts w:ascii="Times New Roman" w:hAnsi="Times New Roman" w:hint="eastAsia"/>
                <w:color w:val="000000"/>
                <w:kern w:val="0"/>
                <w:sz w:val="20"/>
                <w:szCs w:val="21"/>
              </w:rPr>
              <w:t>5</w:t>
            </w:r>
            <w:r>
              <w:rPr>
                <w:rFonts w:ascii="Times New Roman" w:hAnsi="Times New Roman"/>
                <w:color w:val="000000"/>
                <w:kern w:val="0"/>
                <w:sz w:val="20"/>
                <w:szCs w:val="21"/>
              </w:rPr>
              <w:t>0</w:t>
            </w:r>
          </w:p>
        </w:tc>
      </w:tr>
      <w:tr w:rsidR="004C55BE" w14:paraId="0707F342" w14:textId="77777777" w:rsidTr="00AA59A0">
        <w:trPr>
          <w:trHeight w:val="191"/>
          <w:jc w:val="center"/>
        </w:trPr>
        <w:tc>
          <w:tcPr>
            <w:tcW w:w="711" w:type="dxa"/>
            <w:vAlign w:val="center"/>
          </w:tcPr>
          <w:p w14:paraId="1F45B946"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0</w:t>
            </w:r>
          </w:p>
        </w:tc>
        <w:tc>
          <w:tcPr>
            <w:tcW w:w="716" w:type="dxa"/>
            <w:vMerge/>
            <w:vAlign w:val="center"/>
          </w:tcPr>
          <w:p w14:paraId="50E16F92" w14:textId="77777777" w:rsidR="004C55BE" w:rsidRDefault="004C55BE" w:rsidP="00AA59A0">
            <w:pPr>
              <w:jc w:val="center"/>
              <w:rPr>
                <w:rFonts w:ascii="Times New Roman" w:hAnsi="Times New Roman"/>
                <w:color w:val="000000"/>
                <w:kern w:val="0"/>
                <w:sz w:val="20"/>
                <w:szCs w:val="21"/>
              </w:rPr>
            </w:pPr>
          </w:p>
        </w:tc>
        <w:tc>
          <w:tcPr>
            <w:tcW w:w="614" w:type="dxa"/>
            <w:gridSpan w:val="2"/>
            <w:vMerge/>
            <w:vAlign w:val="center"/>
          </w:tcPr>
          <w:p w14:paraId="73821644" w14:textId="77777777" w:rsidR="004C55BE" w:rsidRDefault="004C55BE" w:rsidP="00AA59A0">
            <w:pPr>
              <w:jc w:val="center"/>
              <w:rPr>
                <w:rFonts w:ascii="Times New Roman" w:hAnsi="Times New Roman"/>
                <w:kern w:val="0"/>
                <w:sz w:val="20"/>
                <w:szCs w:val="21"/>
              </w:rPr>
            </w:pPr>
          </w:p>
        </w:tc>
        <w:tc>
          <w:tcPr>
            <w:tcW w:w="1135" w:type="dxa"/>
            <w:vAlign w:val="center"/>
          </w:tcPr>
          <w:p w14:paraId="609D33ED"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常温</w:t>
            </w:r>
            <w:r>
              <w:rPr>
                <w:rFonts w:ascii="Times New Roman" w:hAnsi="Times New Roman"/>
                <w:kern w:val="0"/>
                <w:sz w:val="20"/>
                <w:szCs w:val="21"/>
              </w:rPr>
              <w:t>WLTC</w:t>
            </w:r>
          </w:p>
        </w:tc>
        <w:tc>
          <w:tcPr>
            <w:tcW w:w="1902" w:type="dxa"/>
            <w:vAlign w:val="center"/>
          </w:tcPr>
          <w:p w14:paraId="09DDE371"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206B1F73" w14:textId="77777777" w:rsidR="004C55BE" w:rsidRDefault="004C55BE" w:rsidP="00AA59A0">
            <w:pPr>
              <w:jc w:val="center"/>
              <w:rPr>
                <w:rFonts w:ascii="Times New Roman" w:hAnsi="Times New Roman"/>
                <w:color w:val="000000"/>
                <w:kern w:val="0"/>
                <w:sz w:val="20"/>
                <w:szCs w:val="21"/>
              </w:rPr>
            </w:pPr>
            <m:oMathPara>
              <m:oMath>
                <m:r>
                  <w:rPr>
                    <w:rFonts w:ascii="Cambria Math" w:hAnsi="Cambria Math"/>
                    <w:color w:val="000000"/>
                    <w:kern w:val="0"/>
                    <w:sz w:val="20"/>
                    <w:szCs w:val="21"/>
                  </w:rPr>
                  <m:t>D</m:t>
                </m:r>
                <m:r>
                  <m:rPr>
                    <m:sty m:val="p"/>
                  </m:rPr>
                  <w:rPr>
                    <w:rFonts w:ascii="Cambria Math" w:hAnsi="Cambria Math"/>
                    <w:color w:val="000000"/>
                    <w:kern w:val="0"/>
                    <w:sz w:val="20"/>
                    <w:szCs w:val="21"/>
                  </w:rPr>
                  <m:t>≥370km</m:t>
                </m:r>
              </m:oMath>
            </m:oMathPara>
          </w:p>
        </w:tc>
        <w:tc>
          <w:tcPr>
            <w:tcW w:w="1317" w:type="dxa"/>
            <w:vAlign w:val="center"/>
          </w:tcPr>
          <w:p w14:paraId="48A2377F"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310</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370km</m:t>
                </m:r>
              </m:oMath>
            </m:oMathPara>
          </w:p>
        </w:tc>
        <w:tc>
          <w:tcPr>
            <w:tcW w:w="1463" w:type="dxa"/>
            <w:vAlign w:val="center"/>
          </w:tcPr>
          <w:p w14:paraId="1237F03C"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260</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310km</m:t>
                </m:r>
              </m:oMath>
            </m:oMathPara>
          </w:p>
        </w:tc>
      </w:tr>
      <w:tr w:rsidR="004C55BE" w14:paraId="0F93DFB8" w14:textId="77777777" w:rsidTr="00AA59A0">
        <w:trPr>
          <w:trHeight w:val="191"/>
          <w:jc w:val="center"/>
        </w:trPr>
        <w:tc>
          <w:tcPr>
            <w:tcW w:w="711" w:type="dxa"/>
            <w:vAlign w:val="center"/>
          </w:tcPr>
          <w:p w14:paraId="570BED10"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1</w:t>
            </w:r>
          </w:p>
        </w:tc>
        <w:tc>
          <w:tcPr>
            <w:tcW w:w="716" w:type="dxa"/>
            <w:vMerge/>
            <w:vAlign w:val="center"/>
          </w:tcPr>
          <w:p w14:paraId="7F926097" w14:textId="77777777" w:rsidR="004C55BE" w:rsidRDefault="004C55BE" w:rsidP="00AA59A0">
            <w:pPr>
              <w:jc w:val="center"/>
              <w:rPr>
                <w:rFonts w:ascii="Times New Roman" w:hAnsi="Times New Roman"/>
                <w:color w:val="000000"/>
                <w:kern w:val="0"/>
                <w:sz w:val="20"/>
                <w:szCs w:val="21"/>
              </w:rPr>
            </w:pPr>
          </w:p>
        </w:tc>
        <w:tc>
          <w:tcPr>
            <w:tcW w:w="614" w:type="dxa"/>
            <w:gridSpan w:val="2"/>
            <w:vMerge/>
            <w:vAlign w:val="center"/>
          </w:tcPr>
          <w:p w14:paraId="2D9082A2" w14:textId="77777777" w:rsidR="004C55BE" w:rsidRDefault="004C55BE" w:rsidP="00AA59A0">
            <w:pPr>
              <w:jc w:val="center"/>
              <w:rPr>
                <w:rFonts w:ascii="Times New Roman" w:hAnsi="Times New Roman"/>
                <w:kern w:val="0"/>
                <w:sz w:val="20"/>
                <w:szCs w:val="21"/>
              </w:rPr>
            </w:pPr>
          </w:p>
        </w:tc>
        <w:tc>
          <w:tcPr>
            <w:tcW w:w="1135" w:type="dxa"/>
            <w:vAlign w:val="center"/>
          </w:tcPr>
          <w:p w14:paraId="1BF04B68"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高</w:t>
            </w:r>
            <w:r>
              <w:rPr>
                <w:rFonts w:ascii="Times New Roman" w:hAnsi="Times New Roman"/>
                <w:kern w:val="0"/>
                <w:sz w:val="20"/>
                <w:szCs w:val="21"/>
              </w:rPr>
              <w:t>温</w:t>
            </w:r>
            <w:r>
              <w:rPr>
                <w:rFonts w:ascii="Times New Roman" w:hAnsi="Times New Roman"/>
                <w:kern w:val="0"/>
                <w:sz w:val="20"/>
                <w:szCs w:val="21"/>
              </w:rPr>
              <w:t>WLTC</w:t>
            </w:r>
            <w:r>
              <w:rPr>
                <w:rFonts w:ascii="Times New Roman" w:hAnsi="Times New Roman"/>
                <w:kern w:val="0"/>
                <w:sz w:val="20"/>
                <w:szCs w:val="21"/>
              </w:rPr>
              <w:t>续驶里程</w:t>
            </w:r>
          </w:p>
        </w:tc>
        <w:tc>
          <w:tcPr>
            <w:tcW w:w="1902" w:type="dxa"/>
            <w:vAlign w:val="center"/>
          </w:tcPr>
          <w:p w14:paraId="6C89A45A"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77730D26" w14:textId="77777777" w:rsidR="004C55BE" w:rsidRDefault="004C55BE" w:rsidP="00AA59A0">
            <w:pPr>
              <w:jc w:val="center"/>
              <w:rPr>
                <w:rFonts w:ascii="Times New Roman" w:hAnsi="Times New Roman"/>
                <w:color w:val="000000"/>
                <w:kern w:val="0"/>
                <w:sz w:val="20"/>
                <w:szCs w:val="21"/>
              </w:rPr>
            </w:pPr>
            <m:oMath>
              <m:r>
                <w:rPr>
                  <w:rFonts w:ascii="Cambria Math" w:hAnsi="Cambria Math"/>
                  <w:color w:val="000000"/>
                  <w:kern w:val="0"/>
                  <w:sz w:val="20"/>
                  <w:szCs w:val="21"/>
                </w:rPr>
                <m:t>D</m:t>
              </m:r>
              <m:r>
                <m:rPr>
                  <m:sty m:val="p"/>
                </m:rPr>
                <w:rPr>
                  <w:rFonts w:ascii="Cambria Math" w:hAnsi="Cambria Math"/>
                  <w:color w:val="000000"/>
                  <w:kern w:val="0"/>
                  <w:sz w:val="20"/>
                  <w:szCs w:val="21"/>
                </w:rPr>
                <m:t>≥315km</m:t>
              </m:r>
            </m:oMath>
            <w:r>
              <w:rPr>
                <w:rFonts w:ascii="Times New Roman" w:hAnsi="Times New Roman" w:hint="eastAsia"/>
                <w:color w:val="000000"/>
                <w:kern w:val="0"/>
                <w:sz w:val="20"/>
                <w:szCs w:val="21"/>
              </w:rPr>
              <w:t>1</w:t>
            </w:r>
            <w:r>
              <w:rPr>
                <w:rFonts w:ascii="Times New Roman" w:hAnsi="Times New Roman"/>
                <w:color w:val="000000"/>
                <w:kern w:val="0"/>
                <w:sz w:val="20"/>
                <w:szCs w:val="21"/>
              </w:rPr>
              <w:t>0</w:t>
            </w:r>
            <w:r>
              <w:rPr>
                <w:rFonts w:ascii="Times New Roman" w:hAnsi="Times New Roman" w:hint="eastAsia"/>
                <w:color w:val="000000"/>
                <w:kern w:val="0"/>
                <w:sz w:val="20"/>
                <w:szCs w:val="21"/>
              </w:rPr>
              <w:t>%</w:t>
            </w:r>
          </w:p>
        </w:tc>
        <w:tc>
          <w:tcPr>
            <w:tcW w:w="1317" w:type="dxa"/>
            <w:vAlign w:val="center"/>
          </w:tcPr>
          <w:p w14:paraId="13CC5FC5" w14:textId="77777777" w:rsidR="004C55BE" w:rsidRDefault="004C55BE" w:rsidP="00AA59A0">
            <w:pPr>
              <w:jc w:val="center"/>
              <w:rPr>
                <w:rFonts w:ascii="Times New Roman" w:hAnsi="Times New Roman"/>
                <w:color w:val="000000"/>
                <w:kern w:val="0"/>
                <w:sz w:val="20"/>
                <w:szCs w:val="21"/>
              </w:rPr>
            </w:pPr>
            <m:oMath>
              <m:r>
                <m:rPr>
                  <m:sty m:val="p"/>
                </m:rPr>
                <w:rPr>
                  <w:rFonts w:ascii="Cambria Math" w:hAnsi="Cambria Math"/>
                  <w:color w:val="000000"/>
                  <w:kern w:val="0"/>
                  <w:sz w:val="20"/>
                  <w:szCs w:val="21"/>
                </w:rPr>
                <m:t>265</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315km</m:t>
              </m:r>
            </m:oMath>
            <w:r>
              <w:rPr>
                <w:rFonts w:ascii="Times New Roman" w:hAnsi="Times New Roman" w:hint="eastAsia"/>
                <w:color w:val="000000"/>
                <w:kern w:val="0"/>
                <w:sz w:val="20"/>
                <w:szCs w:val="21"/>
              </w:rPr>
              <w:t>1</w:t>
            </w:r>
            <w:r>
              <w:rPr>
                <w:rFonts w:ascii="Times New Roman" w:hAnsi="Times New Roman"/>
                <w:color w:val="000000"/>
                <w:kern w:val="0"/>
                <w:sz w:val="20"/>
                <w:szCs w:val="21"/>
              </w:rPr>
              <w:t>0</w:t>
            </w:r>
            <w:r>
              <w:rPr>
                <w:rFonts w:ascii="Times New Roman" w:hAnsi="Times New Roman" w:hint="eastAsia"/>
                <w:color w:val="000000"/>
                <w:kern w:val="0"/>
                <w:sz w:val="20"/>
                <w:szCs w:val="21"/>
              </w:rPr>
              <w:t>%-</w:t>
            </w:r>
          </w:p>
        </w:tc>
        <w:tc>
          <w:tcPr>
            <w:tcW w:w="1463" w:type="dxa"/>
            <w:vAlign w:val="center"/>
          </w:tcPr>
          <w:p w14:paraId="2282D0E0"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210</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265km</m:t>
                </m:r>
              </m:oMath>
            </m:oMathPara>
          </w:p>
        </w:tc>
      </w:tr>
      <w:tr w:rsidR="004C55BE" w14:paraId="320B840F" w14:textId="77777777" w:rsidTr="00AA59A0">
        <w:trPr>
          <w:trHeight w:val="191"/>
          <w:jc w:val="center"/>
        </w:trPr>
        <w:tc>
          <w:tcPr>
            <w:tcW w:w="711" w:type="dxa"/>
            <w:vAlign w:val="center"/>
          </w:tcPr>
          <w:p w14:paraId="36FA4E1E"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2</w:t>
            </w:r>
          </w:p>
        </w:tc>
        <w:tc>
          <w:tcPr>
            <w:tcW w:w="716" w:type="dxa"/>
            <w:vMerge/>
            <w:vAlign w:val="center"/>
          </w:tcPr>
          <w:p w14:paraId="3B93982F" w14:textId="77777777" w:rsidR="004C55BE" w:rsidRDefault="004C55BE" w:rsidP="00AA59A0">
            <w:pPr>
              <w:jc w:val="center"/>
              <w:rPr>
                <w:rFonts w:ascii="Times New Roman" w:hAnsi="Times New Roman"/>
                <w:color w:val="000000"/>
                <w:kern w:val="0"/>
                <w:sz w:val="20"/>
                <w:szCs w:val="21"/>
              </w:rPr>
            </w:pPr>
          </w:p>
        </w:tc>
        <w:tc>
          <w:tcPr>
            <w:tcW w:w="614" w:type="dxa"/>
            <w:gridSpan w:val="2"/>
            <w:vMerge/>
            <w:vAlign w:val="center"/>
          </w:tcPr>
          <w:p w14:paraId="28422143" w14:textId="77777777" w:rsidR="004C55BE" w:rsidRDefault="004C55BE" w:rsidP="00AA59A0">
            <w:pPr>
              <w:jc w:val="center"/>
              <w:rPr>
                <w:rFonts w:ascii="Times New Roman" w:hAnsi="Times New Roman"/>
                <w:kern w:val="0"/>
                <w:sz w:val="20"/>
                <w:szCs w:val="21"/>
              </w:rPr>
            </w:pPr>
          </w:p>
        </w:tc>
        <w:tc>
          <w:tcPr>
            <w:tcW w:w="1135" w:type="dxa"/>
            <w:vAlign w:val="center"/>
          </w:tcPr>
          <w:p w14:paraId="0C02C72F"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常温等速</w:t>
            </w:r>
            <w:r>
              <w:rPr>
                <w:rFonts w:ascii="Times New Roman" w:hAnsi="Times New Roman"/>
                <w:kern w:val="0"/>
                <w:sz w:val="20"/>
                <w:szCs w:val="21"/>
              </w:rPr>
              <w:t>120km/h</w:t>
            </w:r>
            <w:r>
              <w:rPr>
                <w:rFonts w:ascii="Times New Roman" w:hAnsi="Times New Roman"/>
                <w:kern w:val="0"/>
                <w:sz w:val="20"/>
                <w:szCs w:val="21"/>
              </w:rPr>
              <w:lastRenderedPageBreak/>
              <w:t>续驶里程</w:t>
            </w:r>
          </w:p>
        </w:tc>
        <w:tc>
          <w:tcPr>
            <w:tcW w:w="1902" w:type="dxa"/>
            <w:vAlign w:val="center"/>
          </w:tcPr>
          <w:p w14:paraId="61A00042"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lastRenderedPageBreak/>
              <w:t>本标准</w:t>
            </w:r>
          </w:p>
        </w:tc>
        <w:tc>
          <w:tcPr>
            <w:tcW w:w="1317" w:type="dxa"/>
            <w:vAlign w:val="center"/>
          </w:tcPr>
          <w:p w14:paraId="5236C7EE" w14:textId="77777777" w:rsidR="004C55BE" w:rsidRDefault="004C55BE" w:rsidP="00AA59A0">
            <w:pPr>
              <w:jc w:val="center"/>
              <w:rPr>
                <w:rFonts w:ascii="Times New Roman" w:hAnsi="Times New Roman"/>
                <w:color w:val="000000"/>
                <w:kern w:val="0"/>
                <w:sz w:val="20"/>
                <w:szCs w:val="21"/>
              </w:rPr>
            </w:pPr>
            <m:oMathPara>
              <m:oMath>
                <m:r>
                  <w:rPr>
                    <w:rFonts w:ascii="Cambria Math" w:hAnsi="Cambria Math"/>
                    <w:color w:val="000000"/>
                    <w:kern w:val="0"/>
                    <w:sz w:val="20"/>
                    <w:szCs w:val="21"/>
                  </w:rPr>
                  <m:t>D</m:t>
                </m:r>
                <m:r>
                  <m:rPr>
                    <m:sty m:val="p"/>
                  </m:rPr>
                  <w:rPr>
                    <w:rFonts w:ascii="Cambria Math" w:hAnsi="Cambria Math"/>
                    <w:color w:val="000000"/>
                    <w:kern w:val="0"/>
                    <w:sz w:val="20"/>
                    <w:szCs w:val="21"/>
                  </w:rPr>
                  <m:t>≥235km</m:t>
                </m:r>
              </m:oMath>
            </m:oMathPara>
          </w:p>
        </w:tc>
        <w:tc>
          <w:tcPr>
            <w:tcW w:w="1317" w:type="dxa"/>
            <w:vAlign w:val="center"/>
          </w:tcPr>
          <w:p w14:paraId="1AA0DB24"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200</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235km</m:t>
                </m:r>
              </m:oMath>
            </m:oMathPara>
          </w:p>
        </w:tc>
        <w:tc>
          <w:tcPr>
            <w:tcW w:w="1463" w:type="dxa"/>
            <w:vAlign w:val="center"/>
          </w:tcPr>
          <w:p w14:paraId="2803BA36"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165</m:t>
                </m:r>
                <m:r>
                  <w:rPr>
                    <w:rFonts w:ascii="Cambria Math" w:hAnsi="Cambria Math"/>
                    <w:color w:val="000000"/>
                    <w:kern w:val="0"/>
                    <w:sz w:val="20"/>
                    <w:szCs w:val="21"/>
                  </w:rPr>
                  <m:t>km</m:t>
                </m:r>
                <m:r>
                  <m:rPr>
                    <m:sty m:val="p"/>
                  </m:rPr>
                  <w:rPr>
                    <w:rFonts w:ascii="Cambria Math" w:hAnsi="Cambria Math"/>
                    <w:color w:val="000000"/>
                    <w:kern w:val="0"/>
                    <w:sz w:val="20"/>
                    <w:szCs w:val="21"/>
                  </w:rPr>
                  <m:t>≤</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235km</m:t>
                </m:r>
              </m:oMath>
            </m:oMathPara>
          </w:p>
        </w:tc>
      </w:tr>
      <w:tr w:rsidR="004C55BE" w14:paraId="20EB63AC" w14:textId="77777777" w:rsidTr="00AA59A0">
        <w:trPr>
          <w:trHeight w:val="191"/>
          <w:jc w:val="center"/>
        </w:trPr>
        <w:tc>
          <w:tcPr>
            <w:tcW w:w="711" w:type="dxa"/>
            <w:vAlign w:val="center"/>
          </w:tcPr>
          <w:p w14:paraId="7ED5F023"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3</w:t>
            </w:r>
          </w:p>
        </w:tc>
        <w:tc>
          <w:tcPr>
            <w:tcW w:w="716" w:type="dxa"/>
            <w:vMerge/>
            <w:vAlign w:val="center"/>
          </w:tcPr>
          <w:p w14:paraId="706A73DC" w14:textId="77777777" w:rsidR="004C55BE" w:rsidRDefault="004C55BE" w:rsidP="00AA59A0">
            <w:pPr>
              <w:jc w:val="center"/>
              <w:rPr>
                <w:rFonts w:ascii="Times New Roman" w:hAnsi="Times New Roman"/>
                <w:color w:val="000000"/>
                <w:kern w:val="0"/>
                <w:sz w:val="20"/>
                <w:szCs w:val="21"/>
              </w:rPr>
            </w:pPr>
          </w:p>
        </w:tc>
        <w:tc>
          <w:tcPr>
            <w:tcW w:w="614" w:type="dxa"/>
            <w:gridSpan w:val="2"/>
            <w:vMerge w:val="restart"/>
            <w:vAlign w:val="center"/>
          </w:tcPr>
          <w:p w14:paraId="3EEBB695"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能</w:t>
            </w:r>
            <w:r>
              <w:rPr>
                <w:rFonts w:ascii="Times New Roman" w:hAnsi="Times New Roman"/>
                <w:kern w:val="0"/>
                <w:sz w:val="20"/>
                <w:szCs w:val="21"/>
              </w:rPr>
              <w:t>量消耗率</w:t>
            </w:r>
          </w:p>
        </w:tc>
        <w:tc>
          <w:tcPr>
            <w:tcW w:w="1135" w:type="dxa"/>
            <w:vAlign w:val="center"/>
          </w:tcPr>
          <w:p w14:paraId="73C84F1D"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低</w:t>
            </w:r>
            <w:r>
              <w:rPr>
                <w:rFonts w:ascii="Times New Roman" w:hAnsi="Times New Roman"/>
                <w:kern w:val="0"/>
                <w:sz w:val="20"/>
                <w:szCs w:val="21"/>
              </w:rPr>
              <w:t>温</w:t>
            </w:r>
            <w:r>
              <w:rPr>
                <w:rFonts w:ascii="Times New Roman" w:hAnsi="Times New Roman"/>
                <w:kern w:val="0"/>
                <w:sz w:val="20"/>
                <w:szCs w:val="21"/>
              </w:rPr>
              <w:t>WLTC</w:t>
            </w:r>
            <w:r>
              <w:rPr>
                <w:rFonts w:ascii="Times New Roman" w:hAnsi="Times New Roman"/>
                <w:kern w:val="0"/>
                <w:sz w:val="20"/>
                <w:szCs w:val="21"/>
              </w:rPr>
              <w:t>工况能量消耗率</w:t>
            </w:r>
          </w:p>
        </w:tc>
        <w:tc>
          <w:tcPr>
            <w:tcW w:w="1902" w:type="dxa"/>
            <w:vAlign w:val="center"/>
          </w:tcPr>
          <w:p w14:paraId="668FF555"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3BC3AA00"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0.0063M+11.4139</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317" w:type="dxa"/>
            <w:vAlign w:val="center"/>
          </w:tcPr>
          <w:p w14:paraId="5C5D9FF5"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0.0063M+11.4139</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0.0067M+13.6596</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463" w:type="dxa"/>
            <w:vAlign w:val="center"/>
          </w:tcPr>
          <w:p w14:paraId="0ECE71AB"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0.0067M+8.7386</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0.0072M+15.9053</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r>
      <w:tr w:rsidR="004C55BE" w14:paraId="1931AD52" w14:textId="77777777" w:rsidTr="00AA59A0">
        <w:trPr>
          <w:trHeight w:val="191"/>
          <w:jc w:val="center"/>
        </w:trPr>
        <w:tc>
          <w:tcPr>
            <w:tcW w:w="711" w:type="dxa"/>
            <w:vAlign w:val="center"/>
          </w:tcPr>
          <w:p w14:paraId="015B79F5"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4</w:t>
            </w:r>
          </w:p>
        </w:tc>
        <w:tc>
          <w:tcPr>
            <w:tcW w:w="716" w:type="dxa"/>
            <w:vMerge/>
            <w:vAlign w:val="center"/>
          </w:tcPr>
          <w:p w14:paraId="2D624F85" w14:textId="77777777" w:rsidR="004C55BE" w:rsidRDefault="004C55BE" w:rsidP="00AA59A0">
            <w:pPr>
              <w:jc w:val="center"/>
              <w:rPr>
                <w:rFonts w:ascii="Times New Roman" w:hAnsi="Times New Roman"/>
                <w:color w:val="000000"/>
                <w:kern w:val="0"/>
                <w:sz w:val="20"/>
                <w:szCs w:val="21"/>
              </w:rPr>
            </w:pPr>
          </w:p>
        </w:tc>
        <w:tc>
          <w:tcPr>
            <w:tcW w:w="614" w:type="dxa"/>
            <w:gridSpan w:val="2"/>
            <w:vMerge/>
            <w:vAlign w:val="center"/>
          </w:tcPr>
          <w:p w14:paraId="2F917EE8" w14:textId="77777777" w:rsidR="004C55BE" w:rsidRDefault="004C55BE" w:rsidP="00AA59A0">
            <w:pPr>
              <w:jc w:val="center"/>
              <w:rPr>
                <w:rFonts w:ascii="Times New Roman" w:hAnsi="Times New Roman"/>
                <w:kern w:val="0"/>
                <w:sz w:val="20"/>
                <w:szCs w:val="21"/>
              </w:rPr>
            </w:pPr>
          </w:p>
        </w:tc>
        <w:tc>
          <w:tcPr>
            <w:tcW w:w="1135" w:type="dxa"/>
            <w:vAlign w:val="center"/>
          </w:tcPr>
          <w:p w14:paraId="7BBE443C"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常温</w:t>
            </w:r>
            <w:r>
              <w:rPr>
                <w:rFonts w:ascii="Times New Roman" w:hAnsi="Times New Roman"/>
                <w:kern w:val="0"/>
                <w:sz w:val="20"/>
                <w:szCs w:val="21"/>
              </w:rPr>
              <w:t>WLTC</w:t>
            </w:r>
            <w:r>
              <w:rPr>
                <w:rFonts w:ascii="Times New Roman" w:hAnsi="Times New Roman"/>
                <w:kern w:val="0"/>
                <w:sz w:val="20"/>
                <w:szCs w:val="21"/>
              </w:rPr>
              <w:t>工况能量消耗率</w:t>
            </w:r>
          </w:p>
        </w:tc>
        <w:tc>
          <w:tcPr>
            <w:tcW w:w="1902" w:type="dxa"/>
            <w:vAlign w:val="center"/>
          </w:tcPr>
          <w:p w14:paraId="4D4CB1F6"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12540BDA"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0.0485M+8.1538</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317" w:type="dxa"/>
            <w:vAlign w:val="center"/>
          </w:tcPr>
          <w:p w14:paraId="3D5769BC"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0.0056M+8.4462</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0.0064M+8.7386</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463" w:type="dxa"/>
            <w:vAlign w:val="center"/>
          </w:tcPr>
          <w:p w14:paraId="5D802C55"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0.0064M+8.7386</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0.0056M+8.4462</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r>
      <w:tr w:rsidR="004C55BE" w14:paraId="7427A528" w14:textId="77777777" w:rsidTr="00AA59A0">
        <w:trPr>
          <w:trHeight w:val="191"/>
          <w:jc w:val="center"/>
        </w:trPr>
        <w:tc>
          <w:tcPr>
            <w:tcW w:w="711" w:type="dxa"/>
            <w:vAlign w:val="center"/>
          </w:tcPr>
          <w:p w14:paraId="21D2E09B"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5</w:t>
            </w:r>
          </w:p>
        </w:tc>
        <w:tc>
          <w:tcPr>
            <w:tcW w:w="716" w:type="dxa"/>
            <w:vMerge/>
            <w:vAlign w:val="center"/>
          </w:tcPr>
          <w:p w14:paraId="31FF6E87" w14:textId="77777777" w:rsidR="004C55BE" w:rsidRDefault="004C55BE" w:rsidP="00AA59A0">
            <w:pPr>
              <w:jc w:val="center"/>
              <w:rPr>
                <w:rFonts w:ascii="Times New Roman" w:hAnsi="Times New Roman"/>
                <w:color w:val="000000"/>
                <w:kern w:val="0"/>
                <w:sz w:val="20"/>
                <w:szCs w:val="21"/>
              </w:rPr>
            </w:pPr>
          </w:p>
        </w:tc>
        <w:tc>
          <w:tcPr>
            <w:tcW w:w="614" w:type="dxa"/>
            <w:gridSpan w:val="2"/>
            <w:vMerge/>
            <w:vAlign w:val="center"/>
          </w:tcPr>
          <w:p w14:paraId="2F40112D" w14:textId="77777777" w:rsidR="004C55BE" w:rsidRDefault="004C55BE" w:rsidP="00AA59A0">
            <w:pPr>
              <w:jc w:val="center"/>
              <w:rPr>
                <w:rFonts w:ascii="Times New Roman" w:hAnsi="Times New Roman"/>
                <w:kern w:val="0"/>
                <w:sz w:val="20"/>
                <w:szCs w:val="21"/>
              </w:rPr>
            </w:pPr>
          </w:p>
        </w:tc>
        <w:tc>
          <w:tcPr>
            <w:tcW w:w="1135" w:type="dxa"/>
            <w:vAlign w:val="center"/>
          </w:tcPr>
          <w:p w14:paraId="47DFC6E9"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高</w:t>
            </w:r>
            <w:r>
              <w:rPr>
                <w:rFonts w:ascii="Times New Roman" w:hAnsi="Times New Roman"/>
                <w:kern w:val="0"/>
                <w:sz w:val="20"/>
                <w:szCs w:val="21"/>
              </w:rPr>
              <w:t>温</w:t>
            </w:r>
            <w:r>
              <w:rPr>
                <w:rFonts w:ascii="Times New Roman" w:hAnsi="Times New Roman"/>
                <w:kern w:val="0"/>
                <w:sz w:val="20"/>
                <w:szCs w:val="21"/>
              </w:rPr>
              <w:t>WLTC</w:t>
            </w:r>
            <w:r>
              <w:rPr>
                <w:rFonts w:ascii="Times New Roman" w:hAnsi="Times New Roman"/>
                <w:kern w:val="0"/>
                <w:sz w:val="20"/>
                <w:szCs w:val="21"/>
              </w:rPr>
              <w:t>工况能量消耗率</w:t>
            </w:r>
          </w:p>
        </w:tc>
        <w:tc>
          <w:tcPr>
            <w:tcW w:w="1902" w:type="dxa"/>
            <w:vAlign w:val="center"/>
          </w:tcPr>
          <w:p w14:paraId="6EDEB122"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703E530B"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0.0054M+8.2560</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317" w:type="dxa"/>
            <w:vAlign w:val="center"/>
          </w:tcPr>
          <w:p w14:paraId="2204CA34"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0.0056M+8.2560</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0.0059M+9.4193</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463" w:type="dxa"/>
            <w:vAlign w:val="center"/>
          </w:tcPr>
          <w:p w14:paraId="2CCDF473"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0.0059M+9.4193</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0.0063M+10.5827</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r>
      <w:tr w:rsidR="004C55BE" w14:paraId="67AE6608" w14:textId="77777777" w:rsidTr="00AA59A0">
        <w:trPr>
          <w:trHeight w:val="191"/>
          <w:jc w:val="center"/>
        </w:trPr>
        <w:tc>
          <w:tcPr>
            <w:tcW w:w="711" w:type="dxa"/>
            <w:vAlign w:val="center"/>
          </w:tcPr>
          <w:p w14:paraId="2FF7F761"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6</w:t>
            </w:r>
          </w:p>
        </w:tc>
        <w:tc>
          <w:tcPr>
            <w:tcW w:w="716" w:type="dxa"/>
            <w:vMerge/>
            <w:vAlign w:val="center"/>
          </w:tcPr>
          <w:p w14:paraId="56DA03DA" w14:textId="77777777" w:rsidR="004C55BE" w:rsidRDefault="004C55BE" w:rsidP="00AA59A0">
            <w:pPr>
              <w:jc w:val="center"/>
              <w:rPr>
                <w:rFonts w:ascii="Times New Roman" w:hAnsi="Times New Roman"/>
                <w:color w:val="000000"/>
                <w:kern w:val="0"/>
                <w:sz w:val="20"/>
                <w:szCs w:val="21"/>
              </w:rPr>
            </w:pPr>
          </w:p>
        </w:tc>
        <w:tc>
          <w:tcPr>
            <w:tcW w:w="614" w:type="dxa"/>
            <w:gridSpan w:val="2"/>
            <w:vMerge/>
            <w:vAlign w:val="center"/>
          </w:tcPr>
          <w:p w14:paraId="04D2A435" w14:textId="77777777" w:rsidR="004C55BE" w:rsidRDefault="004C55BE" w:rsidP="00AA59A0">
            <w:pPr>
              <w:jc w:val="center"/>
              <w:rPr>
                <w:rFonts w:ascii="Times New Roman" w:hAnsi="Times New Roman"/>
                <w:kern w:val="0"/>
                <w:sz w:val="20"/>
                <w:szCs w:val="21"/>
              </w:rPr>
            </w:pPr>
          </w:p>
        </w:tc>
        <w:tc>
          <w:tcPr>
            <w:tcW w:w="1135" w:type="dxa"/>
            <w:vAlign w:val="center"/>
          </w:tcPr>
          <w:p w14:paraId="1FF228D9"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常温等速</w:t>
            </w:r>
            <w:r>
              <w:rPr>
                <w:rFonts w:ascii="Times New Roman" w:hAnsi="Times New Roman" w:hint="eastAsia"/>
                <w:kern w:val="0"/>
                <w:sz w:val="20"/>
                <w:szCs w:val="21"/>
              </w:rPr>
              <w:t>1</w:t>
            </w:r>
            <w:r>
              <w:rPr>
                <w:rFonts w:ascii="Times New Roman" w:hAnsi="Times New Roman"/>
                <w:kern w:val="0"/>
                <w:sz w:val="20"/>
                <w:szCs w:val="21"/>
              </w:rPr>
              <w:t>20</w:t>
            </w:r>
            <w:r>
              <w:rPr>
                <w:rFonts w:ascii="Times New Roman" w:hAnsi="Times New Roman" w:hint="eastAsia"/>
                <w:kern w:val="0"/>
                <w:sz w:val="20"/>
                <w:szCs w:val="21"/>
              </w:rPr>
              <w:t>km/h</w:t>
            </w:r>
            <w:r>
              <w:rPr>
                <w:rFonts w:ascii="Times New Roman" w:hAnsi="Times New Roman"/>
                <w:kern w:val="0"/>
                <w:sz w:val="20"/>
                <w:szCs w:val="21"/>
              </w:rPr>
              <w:t>能量消耗率</w:t>
            </w:r>
          </w:p>
        </w:tc>
        <w:tc>
          <w:tcPr>
            <w:tcW w:w="1902" w:type="dxa"/>
            <w:vAlign w:val="center"/>
          </w:tcPr>
          <w:p w14:paraId="2815CB06"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671A75E0"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0.0067M+10.2942</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317" w:type="dxa"/>
            <w:vAlign w:val="center"/>
          </w:tcPr>
          <w:p w14:paraId="7D290443"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0.0067M+10.2942</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0.0073M+11.5321</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c>
          <w:tcPr>
            <w:tcW w:w="1463" w:type="dxa"/>
            <w:vAlign w:val="center"/>
          </w:tcPr>
          <w:p w14:paraId="29958224"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w:t>
            </w:r>
            <w:r>
              <w:rPr>
                <w:rFonts w:ascii="Times New Roman" w:hAnsi="Times New Roman"/>
                <w:color w:val="000000"/>
                <w:kern w:val="0"/>
                <w:sz w:val="20"/>
                <w:szCs w:val="21"/>
              </w:rPr>
              <w:t>0.0073M+11.5321</w:t>
            </w:r>
            <w:r>
              <w:rPr>
                <w:rFonts w:ascii="Times New Roman" w:hAnsi="Times New Roman"/>
                <w:color w:val="000000"/>
                <w:kern w:val="0"/>
                <w:sz w:val="20"/>
                <w:szCs w:val="21"/>
              </w:rPr>
              <w:t>）＜</w:t>
            </w:r>
            <w:r>
              <w:rPr>
                <w:rFonts w:ascii="Times New Roman" w:hAnsi="Times New Roman"/>
                <w:color w:val="000000"/>
                <w:kern w:val="0"/>
                <w:sz w:val="20"/>
                <w:szCs w:val="21"/>
              </w:rPr>
              <w:t>C≤</w:t>
            </w:r>
            <w:r>
              <w:rPr>
                <w:rFonts w:ascii="Times New Roman" w:hAnsi="Times New Roman"/>
                <w:color w:val="000000"/>
                <w:kern w:val="0"/>
                <w:sz w:val="20"/>
                <w:szCs w:val="21"/>
              </w:rPr>
              <w:t>（</w:t>
            </w:r>
            <w:r>
              <w:rPr>
                <w:rFonts w:ascii="Times New Roman" w:hAnsi="Times New Roman"/>
                <w:color w:val="000000"/>
                <w:kern w:val="0"/>
                <w:sz w:val="20"/>
                <w:szCs w:val="21"/>
              </w:rPr>
              <w:t>0.0079M+12.7700</w:t>
            </w:r>
            <w:r>
              <w:rPr>
                <w:rFonts w:ascii="Times New Roman" w:hAnsi="Times New Roman"/>
                <w:color w:val="000000"/>
                <w:kern w:val="0"/>
                <w:sz w:val="20"/>
                <w:szCs w:val="21"/>
              </w:rPr>
              <w:t>）</w:t>
            </w:r>
            <w:r>
              <w:rPr>
                <w:rFonts w:ascii="Times New Roman" w:hAnsi="Times New Roman"/>
                <w:color w:val="000000"/>
                <w:kern w:val="0"/>
                <w:sz w:val="20"/>
                <w:szCs w:val="21"/>
              </w:rPr>
              <w:t>(M</w:t>
            </w:r>
            <w:r>
              <w:rPr>
                <w:rFonts w:ascii="Times New Roman" w:hAnsi="Times New Roman" w:hint="eastAsia"/>
                <w:color w:val="000000"/>
                <w:kern w:val="0"/>
                <w:sz w:val="20"/>
                <w:szCs w:val="21"/>
              </w:rPr>
              <w:t>表示</w:t>
            </w:r>
            <w:r>
              <w:rPr>
                <w:rFonts w:ascii="Times New Roman" w:hAnsi="Times New Roman"/>
                <w:color w:val="000000"/>
                <w:kern w:val="0"/>
                <w:sz w:val="20"/>
                <w:szCs w:val="21"/>
              </w:rPr>
              <w:t>车辆整备质量</w:t>
            </w:r>
            <w:r>
              <w:rPr>
                <w:rFonts w:ascii="Times New Roman" w:hAnsi="Times New Roman"/>
                <w:color w:val="000000"/>
                <w:kern w:val="0"/>
                <w:sz w:val="20"/>
                <w:szCs w:val="21"/>
              </w:rPr>
              <w:t>)</w:t>
            </w:r>
          </w:p>
        </w:tc>
      </w:tr>
      <w:tr w:rsidR="004C55BE" w14:paraId="5C0BE32A" w14:textId="77777777" w:rsidTr="00AA59A0">
        <w:trPr>
          <w:trHeight w:val="191"/>
          <w:jc w:val="center"/>
        </w:trPr>
        <w:tc>
          <w:tcPr>
            <w:tcW w:w="711" w:type="dxa"/>
            <w:vAlign w:val="center"/>
          </w:tcPr>
          <w:p w14:paraId="288D41A3"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17</w:t>
            </w:r>
          </w:p>
        </w:tc>
        <w:tc>
          <w:tcPr>
            <w:tcW w:w="716" w:type="dxa"/>
            <w:vMerge/>
            <w:vAlign w:val="center"/>
          </w:tcPr>
          <w:p w14:paraId="4E1BBFF0"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199F3D18"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充电效能</w:t>
            </w:r>
          </w:p>
        </w:tc>
        <w:tc>
          <w:tcPr>
            <w:tcW w:w="1902" w:type="dxa"/>
            <w:vAlign w:val="center"/>
          </w:tcPr>
          <w:p w14:paraId="0CF79292"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10BE9E25" w14:textId="77777777" w:rsidR="004C55BE" w:rsidRDefault="004C55BE" w:rsidP="00AA59A0">
            <w:pPr>
              <w:jc w:val="center"/>
              <w:rPr>
                <w:rFonts w:ascii="Times New Roman" w:hAnsi="Times New Roman"/>
                <w:color w:val="000000"/>
                <w:kern w:val="0"/>
                <w:sz w:val="20"/>
                <w:szCs w:val="21"/>
              </w:rPr>
            </w:pPr>
            <m:oMathPara>
              <m:oMath>
                <m:r>
                  <w:rPr>
                    <w:rFonts w:ascii="Cambria Math" w:hAnsi="Cambria Math"/>
                    <w:color w:val="000000"/>
                    <w:kern w:val="0"/>
                    <w:sz w:val="20"/>
                    <w:szCs w:val="21"/>
                  </w:rPr>
                  <m:t>D</m:t>
                </m:r>
                <m:r>
                  <m:rPr>
                    <m:sty m:val="p"/>
                  </m:rPr>
                  <w:rPr>
                    <w:rFonts w:ascii="Cambria Math" w:hAnsi="Cambria Math"/>
                    <w:color w:val="000000"/>
                    <w:kern w:val="0"/>
                    <w:sz w:val="20"/>
                    <w:szCs w:val="21"/>
                  </w:rPr>
                  <m:t>≥170km</m:t>
                </m:r>
              </m:oMath>
            </m:oMathPara>
          </w:p>
        </w:tc>
        <w:tc>
          <w:tcPr>
            <w:tcW w:w="1317" w:type="dxa"/>
            <w:vAlign w:val="center"/>
          </w:tcPr>
          <w:p w14:paraId="7BC5A045"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140km≤</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170km</m:t>
                </m:r>
              </m:oMath>
            </m:oMathPara>
          </w:p>
        </w:tc>
        <w:tc>
          <w:tcPr>
            <w:tcW w:w="1463" w:type="dxa"/>
            <w:vAlign w:val="center"/>
          </w:tcPr>
          <w:p w14:paraId="67A2650F" w14:textId="77777777" w:rsidR="004C55BE" w:rsidRDefault="004C55BE" w:rsidP="00AA59A0">
            <w:pPr>
              <w:jc w:val="center"/>
              <w:rPr>
                <w:rFonts w:ascii="Times New Roman" w:hAnsi="Times New Roman"/>
                <w:color w:val="000000"/>
                <w:kern w:val="0"/>
                <w:sz w:val="20"/>
                <w:szCs w:val="21"/>
              </w:rPr>
            </w:pPr>
            <m:oMathPara>
              <m:oMath>
                <m:r>
                  <m:rPr>
                    <m:sty m:val="p"/>
                  </m:rPr>
                  <w:rPr>
                    <w:rFonts w:ascii="Cambria Math" w:hAnsi="Cambria Math"/>
                    <w:color w:val="000000"/>
                    <w:kern w:val="0"/>
                    <w:sz w:val="20"/>
                    <w:szCs w:val="21"/>
                  </w:rPr>
                  <m:t>100km≤</m:t>
                </m:r>
                <m:r>
                  <w:rPr>
                    <w:rFonts w:ascii="Cambria Math" w:hAnsi="Cambria Math"/>
                    <w:color w:val="000000"/>
                    <w:kern w:val="0"/>
                    <w:sz w:val="20"/>
                    <w:szCs w:val="21"/>
                  </w:rPr>
                  <m:t>D</m:t>
                </m:r>
                <m:r>
                  <m:rPr>
                    <m:sty m:val="p"/>
                  </m:rPr>
                  <w:rPr>
                    <w:rFonts w:ascii="Cambria Math" w:hAnsi="Cambria Math"/>
                    <w:color w:val="000000"/>
                    <w:kern w:val="0"/>
                    <w:sz w:val="20"/>
                    <w:szCs w:val="21"/>
                  </w:rPr>
                  <m:t>＜</m:t>
                </m:r>
                <m:r>
                  <m:rPr>
                    <m:sty m:val="p"/>
                  </m:rPr>
                  <w:rPr>
                    <w:rFonts w:ascii="Cambria Math" w:hAnsi="Cambria Math"/>
                    <w:color w:val="000000"/>
                    <w:kern w:val="0"/>
                    <w:sz w:val="20"/>
                    <w:szCs w:val="21"/>
                  </w:rPr>
                  <m:t>140km</m:t>
                </m:r>
              </m:oMath>
            </m:oMathPara>
          </w:p>
        </w:tc>
      </w:tr>
      <w:tr w:rsidR="004C55BE" w14:paraId="0A5598CC" w14:textId="77777777" w:rsidTr="00AA59A0">
        <w:trPr>
          <w:trHeight w:val="684"/>
          <w:jc w:val="center"/>
        </w:trPr>
        <w:tc>
          <w:tcPr>
            <w:tcW w:w="711" w:type="dxa"/>
            <w:vAlign w:val="center"/>
          </w:tcPr>
          <w:p w14:paraId="4F169F9E"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8</w:t>
            </w:r>
          </w:p>
        </w:tc>
        <w:tc>
          <w:tcPr>
            <w:tcW w:w="716" w:type="dxa"/>
            <w:vMerge/>
            <w:vAlign w:val="center"/>
          </w:tcPr>
          <w:p w14:paraId="31F656AD" w14:textId="77777777" w:rsidR="004C55BE" w:rsidRDefault="004C55BE" w:rsidP="00AA59A0">
            <w:pPr>
              <w:jc w:val="center"/>
              <w:rPr>
                <w:rFonts w:ascii="Times New Roman" w:hAnsi="Times New Roman"/>
                <w:color w:val="000000"/>
                <w:kern w:val="0"/>
                <w:sz w:val="20"/>
                <w:szCs w:val="21"/>
              </w:rPr>
            </w:pPr>
          </w:p>
        </w:tc>
        <w:tc>
          <w:tcPr>
            <w:tcW w:w="553" w:type="dxa"/>
            <w:vMerge w:val="restart"/>
            <w:vAlign w:val="center"/>
          </w:tcPr>
          <w:p w14:paraId="5268025D"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整车防水</w:t>
            </w:r>
          </w:p>
        </w:tc>
        <w:tc>
          <w:tcPr>
            <w:tcW w:w="1196" w:type="dxa"/>
            <w:gridSpan w:val="2"/>
            <w:vAlign w:val="center"/>
          </w:tcPr>
          <w:p w14:paraId="7B2F899D"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150mm</w:t>
            </w:r>
            <w:r>
              <w:rPr>
                <w:rFonts w:ascii="Times New Roman" w:hAnsi="Times New Roman" w:hint="eastAsia"/>
                <w:kern w:val="0"/>
                <w:sz w:val="20"/>
                <w:szCs w:val="21"/>
              </w:rPr>
              <w:t>涉水</w:t>
            </w:r>
          </w:p>
        </w:tc>
        <w:tc>
          <w:tcPr>
            <w:tcW w:w="1902" w:type="dxa"/>
            <w:vAlign w:val="center"/>
          </w:tcPr>
          <w:p w14:paraId="69BF5873"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6CB11CE6"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评分≥</w:t>
            </w:r>
            <w:r>
              <w:rPr>
                <w:rFonts w:ascii="Times New Roman" w:hAnsi="Times New Roman"/>
                <w:color w:val="000000"/>
                <w:kern w:val="0"/>
                <w:sz w:val="20"/>
                <w:szCs w:val="21"/>
              </w:rPr>
              <w:t>90</w:t>
            </w:r>
            <w:r>
              <w:rPr>
                <w:rFonts w:ascii="Times New Roman" w:hAnsi="Times New Roman" w:hint="eastAsia"/>
                <w:color w:val="000000"/>
                <w:kern w:val="0"/>
                <w:sz w:val="20"/>
                <w:szCs w:val="21"/>
              </w:rPr>
              <w:t>分</w:t>
            </w:r>
          </w:p>
        </w:tc>
        <w:tc>
          <w:tcPr>
            <w:tcW w:w="1317" w:type="dxa"/>
            <w:vAlign w:val="center"/>
          </w:tcPr>
          <w:p w14:paraId="61AE9DB0"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8</w:t>
            </w:r>
            <w:r>
              <w:rPr>
                <w:rFonts w:ascii="Times New Roman" w:hAnsi="Times New Roman"/>
                <w:color w:val="000000"/>
                <w:kern w:val="0"/>
                <w:sz w:val="20"/>
                <w:szCs w:val="21"/>
              </w:rPr>
              <w:t>0</w:t>
            </w:r>
            <w:r>
              <w:rPr>
                <w:rFonts w:ascii="Times New Roman" w:hAnsi="Times New Roman" w:hint="eastAsia"/>
                <w:color w:val="000000"/>
                <w:kern w:val="0"/>
                <w:sz w:val="20"/>
                <w:szCs w:val="21"/>
              </w:rPr>
              <w:t>分≤评分＜</w:t>
            </w:r>
            <w:r>
              <w:rPr>
                <w:rFonts w:ascii="Times New Roman" w:hAnsi="Times New Roman"/>
                <w:color w:val="000000"/>
                <w:kern w:val="0"/>
                <w:sz w:val="20"/>
                <w:szCs w:val="21"/>
              </w:rPr>
              <w:t>90</w:t>
            </w:r>
            <w:r>
              <w:rPr>
                <w:rFonts w:ascii="Times New Roman" w:hAnsi="Times New Roman" w:hint="eastAsia"/>
                <w:color w:val="000000"/>
                <w:kern w:val="0"/>
                <w:sz w:val="20"/>
                <w:szCs w:val="21"/>
              </w:rPr>
              <w:t>分</w:t>
            </w:r>
          </w:p>
        </w:tc>
        <w:tc>
          <w:tcPr>
            <w:tcW w:w="1463" w:type="dxa"/>
            <w:vAlign w:val="center"/>
          </w:tcPr>
          <w:p w14:paraId="02E445C7"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70</w:t>
            </w:r>
            <w:r>
              <w:rPr>
                <w:rFonts w:ascii="Times New Roman" w:hAnsi="Times New Roman" w:hint="eastAsia"/>
                <w:color w:val="000000"/>
                <w:kern w:val="0"/>
                <w:sz w:val="20"/>
                <w:szCs w:val="21"/>
              </w:rPr>
              <w:t>分≤评分＜</w:t>
            </w:r>
            <w:r>
              <w:rPr>
                <w:rFonts w:ascii="Times New Roman" w:hAnsi="Times New Roman"/>
                <w:color w:val="000000"/>
                <w:kern w:val="0"/>
                <w:sz w:val="20"/>
                <w:szCs w:val="21"/>
              </w:rPr>
              <w:t>80</w:t>
            </w:r>
            <w:r>
              <w:rPr>
                <w:rFonts w:ascii="Times New Roman" w:hAnsi="Times New Roman" w:hint="eastAsia"/>
                <w:color w:val="000000"/>
                <w:kern w:val="0"/>
                <w:sz w:val="20"/>
                <w:szCs w:val="21"/>
              </w:rPr>
              <w:t>分</w:t>
            </w:r>
          </w:p>
        </w:tc>
      </w:tr>
      <w:tr w:rsidR="004C55BE" w14:paraId="155011D2" w14:textId="77777777" w:rsidTr="00AA59A0">
        <w:trPr>
          <w:trHeight w:val="191"/>
          <w:jc w:val="center"/>
        </w:trPr>
        <w:tc>
          <w:tcPr>
            <w:tcW w:w="711" w:type="dxa"/>
            <w:vAlign w:val="center"/>
          </w:tcPr>
          <w:p w14:paraId="10D371C1"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1</w:t>
            </w:r>
            <w:r>
              <w:rPr>
                <w:rFonts w:ascii="Times New Roman" w:hAnsi="Times New Roman"/>
                <w:color w:val="000000"/>
                <w:kern w:val="0"/>
                <w:sz w:val="20"/>
                <w:szCs w:val="21"/>
              </w:rPr>
              <w:t>9</w:t>
            </w:r>
          </w:p>
        </w:tc>
        <w:tc>
          <w:tcPr>
            <w:tcW w:w="716" w:type="dxa"/>
            <w:vMerge/>
            <w:vAlign w:val="center"/>
          </w:tcPr>
          <w:p w14:paraId="1ABFA098" w14:textId="77777777" w:rsidR="004C55BE" w:rsidRDefault="004C55BE" w:rsidP="00AA59A0">
            <w:pPr>
              <w:jc w:val="center"/>
              <w:rPr>
                <w:rFonts w:ascii="Times New Roman" w:hAnsi="Times New Roman"/>
                <w:color w:val="000000"/>
                <w:kern w:val="0"/>
                <w:sz w:val="20"/>
                <w:szCs w:val="21"/>
              </w:rPr>
            </w:pPr>
          </w:p>
        </w:tc>
        <w:tc>
          <w:tcPr>
            <w:tcW w:w="553" w:type="dxa"/>
            <w:vMerge/>
            <w:vAlign w:val="center"/>
          </w:tcPr>
          <w:p w14:paraId="4480A73F" w14:textId="77777777" w:rsidR="004C55BE" w:rsidRDefault="004C55BE" w:rsidP="00AA59A0">
            <w:pPr>
              <w:jc w:val="center"/>
              <w:rPr>
                <w:rFonts w:ascii="Times New Roman" w:hAnsi="Times New Roman"/>
                <w:kern w:val="0"/>
                <w:sz w:val="20"/>
                <w:szCs w:val="21"/>
              </w:rPr>
            </w:pPr>
          </w:p>
        </w:tc>
        <w:tc>
          <w:tcPr>
            <w:tcW w:w="1196" w:type="dxa"/>
            <w:gridSpan w:val="2"/>
            <w:vAlign w:val="center"/>
          </w:tcPr>
          <w:p w14:paraId="169CEAAD"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30</w:t>
            </w:r>
            <w:r>
              <w:rPr>
                <w:rFonts w:ascii="Times New Roman" w:hAnsi="Times New Roman" w:hint="eastAsia"/>
                <w:kern w:val="0"/>
                <w:sz w:val="20"/>
                <w:szCs w:val="21"/>
              </w:rPr>
              <w:t>0mm</w:t>
            </w:r>
            <w:r>
              <w:rPr>
                <w:rFonts w:ascii="Times New Roman" w:hAnsi="Times New Roman" w:hint="eastAsia"/>
                <w:kern w:val="0"/>
                <w:sz w:val="20"/>
                <w:szCs w:val="21"/>
              </w:rPr>
              <w:t>涉水</w:t>
            </w:r>
          </w:p>
        </w:tc>
        <w:tc>
          <w:tcPr>
            <w:tcW w:w="1902" w:type="dxa"/>
            <w:vAlign w:val="center"/>
          </w:tcPr>
          <w:p w14:paraId="1CE3B548"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66AE5B1A"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评分≥</w:t>
            </w:r>
            <w:r>
              <w:rPr>
                <w:rFonts w:ascii="Times New Roman" w:hAnsi="Times New Roman"/>
                <w:color w:val="000000"/>
                <w:kern w:val="0"/>
                <w:sz w:val="20"/>
                <w:szCs w:val="21"/>
              </w:rPr>
              <w:t>90</w:t>
            </w:r>
            <w:r>
              <w:rPr>
                <w:rFonts w:ascii="Times New Roman" w:hAnsi="Times New Roman" w:hint="eastAsia"/>
                <w:color w:val="000000"/>
                <w:kern w:val="0"/>
                <w:sz w:val="20"/>
                <w:szCs w:val="21"/>
              </w:rPr>
              <w:t>分</w:t>
            </w:r>
          </w:p>
        </w:tc>
        <w:tc>
          <w:tcPr>
            <w:tcW w:w="1317" w:type="dxa"/>
            <w:vAlign w:val="center"/>
          </w:tcPr>
          <w:p w14:paraId="49E9ED61"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8</w:t>
            </w:r>
            <w:r>
              <w:rPr>
                <w:rFonts w:ascii="Times New Roman" w:hAnsi="Times New Roman"/>
                <w:color w:val="000000"/>
                <w:kern w:val="0"/>
                <w:sz w:val="20"/>
                <w:szCs w:val="21"/>
              </w:rPr>
              <w:t>0</w:t>
            </w:r>
            <w:r>
              <w:rPr>
                <w:rFonts w:ascii="Times New Roman" w:hAnsi="Times New Roman" w:hint="eastAsia"/>
                <w:color w:val="000000"/>
                <w:kern w:val="0"/>
                <w:sz w:val="20"/>
                <w:szCs w:val="21"/>
              </w:rPr>
              <w:t>分≤评分＜</w:t>
            </w:r>
            <w:r>
              <w:rPr>
                <w:rFonts w:ascii="Times New Roman" w:hAnsi="Times New Roman"/>
                <w:color w:val="000000"/>
                <w:kern w:val="0"/>
                <w:sz w:val="20"/>
                <w:szCs w:val="21"/>
              </w:rPr>
              <w:t>90</w:t>
            </w:r>
            <w:r>
              <w:rPr>
                <w:rFonts w:ascii="Times New Roman" w:hAnsi="Times New Roman" w:hint="eastAsia"/>
                <w:color w:val="000000"/>
                <w:kern w:val="0"/>
                <w:sz w:val="20"/>
                <w:szCs w:val="21"/>
              </w:rPr>
              <w:t>分</w:t>
            </w:r>
          </w:p>
        </w:tc>
        <w:tc>
          <w:tcPr>
            <w:tcW w:w="1463" w:type="dxa"/>
            <w:vAlign w:val="center"/>
          </w:tcPr>
          <w:p w14:paraId="2E448286"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70</w:t>
            </w:r>
            <w:r>
              <w:rPr>
                <w:rFonts w:ascii="Times New Roman" w:hAnsi="Times New Roman" w:hint="eastAsia"/>
                <w:color w:val="000000"/>
                <w:kern w:val="0"/>
                <w:sz w:val="20"/>
                <w:szCs w:val="21"/>
              </w:rPr>
              <w:t>分≤评分＜</w:t>
            </w:r>
            <w:r>
              <w:rPr>
                <w:rFonts w:ascii="Times New Roman" w:hAnsi="Times New Roman"/>
                <w:color w:val="000000"/>
                <w:kern w:val="0"/>
                <w:sz w:val="20"/>
                <w:szCs w:val="21"/>
              </w:rPr>
              <w:t>80</w:t>
            </w:r>
            <w:r>
              <w:rPr>
                <w:rFonts w:ascii="Times New Roman" w:hAnsi="Times New Roman" w:hint="eastAsia"/>
                <w:color w:val="000000"/>
                <w:kern w:val="0"/>
                <w:sz w:val="20"/>
                <w:szCs w:val="21"/>
              </w:rPr>
              <w:t>分</w:t>
            </w:r>
          </w:p>
        </w:tc>
      </w:tr>
      <w:tr w:rsidR="004C55BE" w14:paraId="52ED7B53" w14:textId="77777777" w:rsidTr="00AA59A0">
        <w:trPr>
          <w:trHeight w:val="191"/>
          <w:jc w:val="center"/>
        </w:trPr>
        <w:tc>
          <w:tcPr>
            <w:tcW w:w="711" w:type="dxa"/>
            <w:vAlign w:val="center"/>
          </w:tcPr>
          <w:p w14:paraId="3BC84F2D"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2</w:t>
            </w:r>
            <w:r>
              <w:rPr>
                <w:rFonts w:ascii="Times New Roman" w:hAnsi="Times New Roman"/>
                <w:color w:val="000000"/>
                <w:kern w:val="0"/>
                <w:sz w:val="20"/>
                <w:szCs w:val="21"/>
              </w:rPr>
              <w:t>0</w:t>
            </w:r>
          </w:p>
        </w:tc>
        <w:tc>
          <w:tcPr>
            <w:tcW w:w="716" w:type="dxa"/>
            <w:vMerge/>
            <w:vAlign w:val="center"/>
          </w:tcPr>
          <w:p w14:paraId="0E92396F"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1AB200C3"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失效防护</w:t>
            </w:r>
          </w:p>
        </w:tc>
        <w:tc>
          <w:tcPr>
            <w:tcW w:w="1902" w:type="dxa"/>
            <w:vAlign w:val="center"/>
          </w:tcPr>
          <w:p w14:paraId="39D3FD7A"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14AFF37C"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评分≥</w:t>
            </w:r>
            <w:r>
              <w:rPr>
                <w:rFonts w:ascii="Times New Roman" w:hAnsi="Times New Roman"/>
                <w:color w:val="000000"/>
                <w:kern w:val="0"/>
                <w:sz w:val="20"/>
                <w:szCs w:val="21"/>
              </w:rPr>
              <w:t>90</w:t>
            </w:r>
            <w:r>
              <w:rPr>
                <w:rFonts w:ascii="Times New Roman" w:hAnsi="Times New Roman" w:hint="eastAsia"/>
                <w:color w:val="000000"/>
                <w:kern w:val="0"/>
                <w:sz w:val="20"/>
                <w:szCs w:val="21"/>
              </w:rPr>
              <w:t>分</w:t>
            </w:r>
          </w:p>
        </w:tc>
        <w:tc>
          <w:tcPr>
            <w:tcW w:w="1317" w:type="dxa"/>
            <w:vAlign w:val="center"/>
          </w:tcPr>
          <w:p w14:paraId="3D1C9E6F"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8</w:t>
            </w:r>
            <w:r>
              <w:rPr>
                <w:rFonts w:ascii="Times New Roman" w:hAnsi="Times New Roman"/>
                <w:color w:val="000000"/>
                <w:kern w:val="0"/>
                <w:sz w:val="20"/>
                <w:szCs w:val="21"/>
              </w:rPr>
              <w:t>0</w:t>
            </w:r>
            <w:r>
              <w:rPr>
                <w:rFonts w:ascii="Times New Roman" w:hAnsi="Times New Roman" w:hint="eastAsia"/>
                <w:color w:val="000000"/>
                <w:kern w:val="0"/>
                <w:sz w:val="20"/>
                <w:szCs w:val="21"/>
              </w:rPr>
              <w:t>分≤评分＜</w:t>
            </w:r>
            <w:r>
              <w:rPr>
                <w:rFonts w:ascii="Times New Roman" w:hAnsi="Times New Roman"/>
                <w:color w:val="000000"/>
                <w:kern w:val="0"/>
                <w:sz w:val="20"/>
                <w:szCs w:val="21"/>
              </w:rPr>
              <w:t>90</w:t>
            </w:r>
            <w:r>
              <w:rPr>
                <w:rFonts w:ascii="Times New Roman" w:hAnsi="Times New Roman" w:hint="eastAsia"/>
                <w:color w:val="000000"/>
                <w:kern w:val="0"/>
                <w:sz w:val="20"/>
                <w:szCs w:val="21"/>
              </w:rPr>
              <w:t>分</w:t>
            </w:r>
          </w:p>
        </w:tc>
        <w:tc>
          <w:tcPr>
            <w:tcW w:w="1463" w:type="dxa"/>
            <w:vAlign w:val="center"/>
          </w:tcPr>
          <w:p w14:paraId="0DF6DF9E"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70</w:t>
            </w:r>
            <w:r>
              <w:rPr>
                <w:rFonts w:ascii="Times New Roman" w:hAnsi="Times New Roman" w:hint="eastAsia"/>
                <w:color w:val="000000"/>
                <w:kern w:val="0"/>
                <w:sz w:val="20"/>
                <w:szCs w:val="21"/>
              </w:rPr>
              <w:t>分≤评分＜</w:t>
            </w:r>
            <w:r>
              <w:rPr>
                <w:rFonts w:ascii="Times New Roman" w:hAnsi="Times New Roman"/>
                <w:color w:val="000000"/>
                <w:kern w:val="0"/>
                <w:sz w:val="20"/>
                <w:szCs w:val="21"/>
              </w:rPr>
              <w:t>80</w:t>
            </w:r>
            <w:r>
              <w:rPr>
                <w:rFonts w:ascii="Times New Roman" w:hAnsi="Times New Roman" w:hint="eastAsia"/>
                <w:color w:val="000000"/>
                <w:kern w:val="0"/>
                <w:sz w:val="20"/>
                <w:szCs w:val="21"/>
              </w:rPr>
              <w:t>分</w:t>
            </w:r>
          </w:p>
        </w:tc>
      </w:tr>
      <w:tr w:rsidR="004C55BE" w14:paraId="1B7DE834" w14:textId="77777777" w:rsidTr="00AA59A0">
        <w:trPr>
          <w:trHeight w:val="191"/>
          <w:jc w:val="center"/>
        </w:trPr>
        <w:tc>
          <w:tcPr>
            <w:tcW w:w="711" w:type="dxa"/>
            <w:vAlign w:val="center"/>
          </w:tcPr>
          <w:p w14:paraId="7BA11191"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2</w:t>
            </w:r>
            <w:r>
              <w:rPr>
                <w:rFonts w:ascii="Times New Roman" w:hAnsi="Times New Roman"/>
                <w:color w:val="000000"/>
                <w:kern w:val="0"/>
                <w:sz w:val="20"/>
                <w:szCs w:val="21"/>
              </w:rPr>
              <w:t>1</w:t>
            </w:r>
          </w:p>
        </w:tc>
        <w:tc>
          <w:tcPr>
            <w:tcW w:w="716" w:type="dxa"/>
            <w:vMerge/>
            <w:vAlign w:val="center"/>
          </w:tcPr>
          <w:p w14:paraId="6D2BCF86"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44C53E97" w14:textId="77777777" w:rsidR="004C55BE" w:rsidRDefault="004C55BE" w:rsidP="00AA59A0">
            <w:pPr>
              <w:jc w:val="center"/>
              <w:rPr>
                <w:rFonts w:ascii="Times New Roman" w:hAnsi="Times New Roman"/>
                <w:kern w:val="0"/>
                <w:sz w:val="20"/>
                <w:szCs w:val="21"/>
              </w:rPr>
            </w:pPr>
            <w:r>
              <w:rPr>
                <w:rFonts w:ascii="Times New Roman" w:hAnsi="Times New Roman" w:hint="eastAsia"/>
                <w:kern w:val="0"/>
                <w:sz w:val="20"/>
                <w:szCs w:val="21"/>
              </w:rPr>
              <w:t>过放耐用</w:t>
            </w:r>
          </w:p>
        </w:tc>
        <w:tc>
          <w:tcPr>
            <w:tcW w:w="1902" w:type="dxa"/>
            <w:vAlign w:val="center"/>
          </w:tcPr>
          <w:p w14:paraId="5DFF0AE2" w14:textId="77777777" w:rsidR="004C55BE" w:rsidRDefault="004C55BE" w:rsidP="00AA59A0">
            <w:pPr>
              <w:jc w:val="center"/>
              <w:rPr>
                <w:rFonts w:ascii="Times New Roman" w:hAnsi="Times New Roman"/>
                <w:kern w:val="0"/>
                <w:sz w:val="20"/>
                <w:szCs w:val="21"/>
              </w:rPr>
            </w:pPr>
            <w:r>
              <w:rPr>
                <w:rFonts w:ascii="Times New Roman" w:hAnsi="Times New Roman"/>
                <w:kern w:val="0"/>
                <w:sz w:val="20"/>
                <w:szCs w:val="21"/>
              </w:rPr>
              <w:t>本标准</w:t>
            </w:r>
          </w:p>
        </w:tc>
        <w:tc>
          <w:tcPr>
            <w:tcW w:w="1317" w:type="dxa"/>
            <w:vAlign w:val="center"/>
          </w:tcPr>
          <w:p w14:paraId="1C516CC0"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评分≥</w:t>
            </w:r>
            <w:r>
              <w:rPr>
                <w:rFonts w:ascii="Times New Roman" w:hAnsi="Times New Roman"/>
                <w:color w:val="000000"/>
                <w:kern w:val="0"/>
                <w:sz w:val="20"/>
                <w:szCs w:val="21"/>
              </w:rPr>
              <w:t>85</w:t>
            </w:r>
            <w:r>
              <w:rPr>
                <w:rFonts w:ascii="Times New Roman" w:hAnsi="Times New Roman" w:hint="eastAsia"/>
                <w:color w:val="000000"/>
                <w:kern w:val="0"/>
                <w:sz w:val="20"/>
                <w:szCs w:val="21"/>
              </w:rPr>
              <w:t>分</w:t>
            </w:r>
          </w:p>
        </w:tc>
        <w:tc>
          <w:tcPr>
            <w:tcW w:w="1317" w:type="dxa"/>
            <w:vAlign w:val="center"/>
          </w:tcPr>
          <w:p w14:paraId="7AC5C3C2" w14:textId="77777777" w:rsidR="004C55BE" w:rsidRDefault="004C55BE" w:rsidP="00AA59A0">
            <w:pPr>
              <w:jc w:val="center"/>
              <w:rPr>
                <w:rFonts w:ascii="Times New Roman" w:hAnsi="Times New Roman"/>
                <w:color w:val="000000"/>
                <w:kern w:val="0"/>
                <w:sz w:val="20"/>
                <w:szCs w:val="21"/>
              </w:rPr>
            </w:pPr>
            <w:r>
              <w:rPr>
                <w:rFonts w:ascii="Times New Roman" w:hAnsi="Times New Roman"/>
                <w:color w:val="000000"/>
                <w:kern w:val="0"/>
                <w:sz w:val="20"/>
                <w:szCs w:val="21"/>
              </w:rPr>
              <w:t>70</w:t>
            </w:r>
            <w:r>
              <w:rPr>
                <w:rFonts w:ascii="Times New Roman" w:hAnsi="Times New Roman" w:hint="eastAsia"/>
                <w:color w:val="000000"/>
                <w:kern w:val="0"/>
                <w:sz w:val="20"/>
                <w:szCs w:val="21"/>
              </w:rPr>
              <w:t>分≤评分＜</w:t>
            </w:r>
            <w:r>
              <w:rPr>
                <w:rFonts w:ascii="Times New Roman" w:hAnsi="Times New Roman"/>
                <w:color w:val="000000"/>
                <w:kern w:val="0"/>
                <w:sz w:val="20"/>
                <w:szCs w:val="21"/>
              </w:rPr>
              <w:t>85</w:t>
            </w:r>
            <w:r>
              <w:rPr>
                <w:rFonts w:ascii="Times New Roman" w:hAnsi="Times New Roman" w:hint="eastAsia"/>
                <w:color w:val="000000"/>
                <w:kern w:val="0"/>
                <w:sz w:val="20"/>
                <w:szCs w:val="21"/>
              </w:rPr>
              <w:t>分</w:t>
            </w:r>
          </w:p>
        </w:tc>
        <w:tc>
          <w:tcPr>
            <w:tcW w:w="1463" w:type="dxa"/>
            <w:vAlign w:val="center"/>
          </w:tcPr>
          <w:p w14:paraId="0FF3EAA8" w14:textId="77777777" w:rsidR="004C55BE" w:rsidRDefault="004C55BE" w:rsidP="00AA59A0">
            <w:pPr>
              <w:jc w:val="center"/>
              <w:rPr>
                <w:rFonts w:ascii="Times New Roman" w:hAnsi="Times New Roman"/>
                <w:color w:val="000000"/>
                <w:kern w:val="0"/>
                <w:sz w:val="20"/>
                <w:szCs w:val="21"/>
              </w:rPr>
            </w:pPr>
            <w:r>
              <w:rPr>
                <w:rFonts w:ascii="Times New Roman" w:hAnsi="Times New Roman" w:hint="eastAsia"/>
                <w:color w:val="000000"/>
                <w:kern w:val="0"/>
                <w:sz w:val="20"/>
                <w:szCs w:val="21"/>
              </w:rPr>
              <w:t>评分＜</w:t>
            </w:r>
            <w:r>
              <w:rPr>
                <w:rFonts w:ascii="Times New Roman" w:hAnsi="Times New Roman"/>
                <w:color w:val="000000"/>
                <w:kern w:val="0"/>
                <w:sz w:val="20"/>
                <w:szCs w:val="21"/>
              </w:rPr>
              <w:t>70</w:t>
            </w:r>
            <w:r>
              <w:rPr>
                <w:rFonts w:ascii="Times New Roman" w:hAnsi="Times New Roman" w:hint="eastAsia"/>
                <w:color w:val="000000"/>
                <w:kern w:val="0"/>
                <w:sz w:val="20"/>
                <w:szCs w:val="21"/>
              </w:rPr>
              <w:t>分</w:t>
            </w:r>
          </w:p>
        </w:tc>
      </w:tr>
      <w:tr w:rsidR="004C55BE" w14:paraId="19ACDB10" w14:textId="77777777" w:rsidTr="00AA59A0">
        <w:trPr>
          <w:trHeight w:val="191"/>
          <w:jc w:val="center"/>
        </w:trPr>
        <w:tc>
          <w:tcPr>
            <w:tcW w:w="711" w:type="dxa"/>
            <w:vAlign w:val="center"/>
          </w:tcPr>
          <w:p w14:paraId="4841DD12" w14:textId="77777777" w:rsidR="004C55BE" w:rsidRDefault="004C55BE" w:rsidP="00AA59A0">
            <w:pPr>
              <w:jc w:val="center"/>
              <w:rPr>
                <w:rFonts w:ascii="Times New Roman" w:hAnsi="Times New Roman"/>
                <w:color w:val="000000"/>
                <w:kern w:val="0"/>
                <w:sz w:val="20"/>
                <w:szCs w:val="21"/>
              </w:rPr>
            </w:pPr>
          </w:p>
        </w:tc>
        <w:tc>
          <w:tcPr>
            <w:tcW w:w="716" w:type="dxa"/>
            <w:vAlign w:val="center"/>
          </w:tcPr>
          <w:p w14:paraId="21CACEA3" w14:textId="77777777" w:rsidR="004C55BE" w:rsidRDefault="004C55BE" w:rsidP="00AA59A0">
            <w:pPr>
              <w:jc w:val="center"/>
              <w:rPr>
                <w:rFonts w:ascii="Times New Roman" w:hAnsi="Times New Roman"/>
                <w:color w:val="000000"/>
                <w:kern w:val="0"/>
                <w:sz w:val="20"/>
                <w:szCs w:val="21"/>
              </w:rPr>
            </w:pPr>
          </w:p>
        </w:tc>
        <w:tc>
          <w:tcPr>
            <w:tcW w:w="1749" w:type="dxa"/>
            <w:gridSpan w:val="3"/>
            <w:vAlign w:val="center"/>
          </w:tcPr>
          <w:p w14:paraId="7C66078C" w14:textId="77777777" w:rsidR="004C55BE" w:rsidRDefault="004C55BE" w:rsidP="00AA59A0">
            <w:pPr>
              <w:jc w:val="center"/>
              <w:rPr>
                <w:rFonts w:ascii="Times New Roman" w:hAnsi="Times New Roman"/>
                <w:kern w:val="0"/>
                <w:sz w:val="20"/>
                <w:szCs w:val="21"/>
              </w:rPr>
            </w:pPr>
          </w:p>
        </w:tc>
        <w:tc>
          <w:tcPr>
            <w:tcW w:w="1902" w:type="dxa"/>
            <w:vAlign w:val="center"/>
          </w:tcPr>
          <w:p w14:paraId="713C78DF" w14:textId="77777777" w:rsidR="004C55BE" w:rsidRDefault="004C55BE" w:rsidP="00AA59A0">
            <w:pPr>
              <w:jc w:val="center"/>
              <w:rPr>
                <w:rFonts w:ascii="Times New Roman" w:hAnsi="Times New Roman"/>
                <w:kern w:val="0"/>
                <w:sz w:val="20"/>
                <w:szCs w:val="21"/>
              </w:rPr>
            </w:pPr>
          </w:p>
        </w:tc>
        <w:tc>
          <w:tcPr>
            <w:tcW w:w="1317" w:type="dxa"/>
            <w:vAlign w:val="center"/>
          </w:tcPr>
          <w:p w14:paraId="37F5FC52" w14:textId="77777777" w:rsidR="004C55BE" w:rsidRDefault="004C55BE" w:rsidP="00AA59A0">
            <w:pPr>
              <w:jc w:val="center"/>
              <w:rPr>
                <w:rFonts w:ascii="Times New Roman" w:hAnsi="Times New Roman"/>
                <w:color w:val="000000"/>
                <w:kern w:val="0"/>
                <w:sz w:val="20"/>
                <w:szCs w:val="21"/>
              </w:rPr>
            </w:pPr>
          </w:p>
        </w:tc>
        <w:tc>
          <w:tcPr>
            <w:tcW w:w="1317" w:type="dxa"/>
            <w:vAlign w:val="center"/>
          </w:tcPr>
          <w:p w14:paraId="72DDB29F" w14:textId="77777777" w:rsidR="004C55BE" w:rsidRDefault="004C55BE" w:rsidP="00AA59A0">
            <w:pPr>
              <w:jc w:val="center"/>
              <w:rPr>
                <w:rFonts w:ascii="Times New Roman" w:hAnsi="Times New Roman"/>
                <w:color w:val="000000"/>
                <w:kern w:val="0"/>
                <w:sz w:val="20"/>
                <w:szCs w:val="21"/>
              </w:rPr>
            </w:pPr>
          </w:p>
        </w:tc>
        <w:tc>
          <w:tcPr>
            <w:tcW w:w="1463" w:type="dxa"/>
            <w:vAlign w:val="center"/>
          </w:tcPr>
          <w:p w14:paraId="3E1A7FFD" w14:textId="77777777" w:rsidR="004C55BE" w:rsidRDefault="004C55BE" w:rsidP="00AA59A0">
            <w:pPr>
              <w:jc w:val="center"/>
              <w:rPr>
                <w:rFonts w:ascii="Times New Roman" w:hAnsi="Times New Roman"/>
                <w:color w:val="000000"/>
                <w:kern w:val="0"/>
                <w:sz w:val="20"/>
                <w:szCs w:val="21"/>
              </w:rPr>
            </w:pPr>
          </w:p>
        </w:tc>
      </w:tr>
    </w:tbl>
    <w:p w14:paraId="0806622F" w14:textId="74517FB1" w:rsidR="00594288" w:rsidRPr="00AF2775" w:rsidRDefault="00594288" w:rsidP="00A332E9">
      <w:pPr>
        <w:pStyle w:val="aa"/>
        <w:spacing w:before="312" w:after="312"/>
        <w:outlineLvl w:val="0"/>
        <w:rPr>
          <w:rFonts w:hAnsi="黑体" w:cs="Arial"/>
        </w:rPr>
      </w:pPr>
      <w:r w:rsidRPr="00AF2775">
        <w:rPr>
          <w:rFonts w:hAnsi="黑体" w:cs="Arial" w:hint="eastAsia"/>
        </w:rPr>
        <w:t xml:space="preserve">5 </w:t>
      </w:r>
      <w:r w:rsidR="004C55BE" w:rsidRPr="004C55BE">
        <w:rPr>
          <w:rFonts w:hAnsi="黑体" w:cs="Arial" w:hint="eastAsia"/>
        </w:rPr>
        <w:t>等级划分</w:t>
      </w:r>
    </w:p>
    <w:p w14:paraId="1E969DD2" w14:textId="77777777" w:rsidR="004C55BE" w:rsidRDefault="004C55BE" w:rsidP="004C55BE">
      <w:pPr>
        <w:widowControl/>
        <w:tabs>
          <w:tab w:val="center" w:pos="4201"/>
          <w:tab w:val="right" w:leader="dot" w:pos="9298"/>
        </w:tabs>
        <w:autoSpaceDE w:val="0"/>
        <w:autoSpaceDN w:val="0"/>
        <w:ind w:firstLineChars="200" w:firstLine="420"/>
        <w:rPr>
          <w:rFonts w:ascii="Times New Roman" w:hAnsi="Times New Roman"/>
          <w:color w:val="000000"/>
          <w:kern w:val="0"/>
          <w:szCs w:val="20"/>
        </w:rPr>
      </w:pPr>
      <w:r>
        <w:rPr>
          <w:rFonts w:ascii="Times New Roman" w:hAnsi="Times New Roman" w:hint="eastAsia"/>
          <w:color w:val="000000"/>
          <w:kern w:val="0"/>
          <w:szCs w:val="20"/>
        </w:rPr>
        <w:t>电动汽车“领跑者”标准</w:t>
      </w:r>
      <w:r>
        <w:rPr>
          <w:rFonts w:ascii="Times New Roman" w:hAnsi="Times New Roman"/>
          <w:color w:val="000000"/>
          <w:kern w:val="0"/>
          <w:szCs w:val="20"/>
        </w:rPr>
        <w:t>应将评价结果划分为一级、二级和三级，各等级所对应的划分依据见表</w:t>
      </w:r>
      <w:r>
        <w:rPr>
          <w:rFonts w:ascii="Times New Roman" w:hAnsi="Times New Roman"/>
          <w:color w:val="000000"/>
          <w:kern w:val="0"/>
          <w:szCs w:val="20"/>
        </w:rPr>
        <w:t>2</w:t>
      </w:r>
      <w:r>
        <w:rPr>
          <w:rFonts w:ascii="Times New Roman" w:hAnsi="Times New Roman"/>
          <w:color w:val="000000"/>
          <w:kern w:val="0"/>
          <w:szCs w:val="20"/>
        </w:rPr>
        <w:t>。达到三级要求及以上的企业标准并按照有关要求进行自我声明公开后均可进入所对应的</w:t>
      </w:r>
      <w:r>
        <w:rPr>
          <w:rFonts w:ascii="Times New Roman" w:hAnsi="Times New Roman" w:hint="eastAsia"/>
          <w:color w:val="000000"/>
          <w:kern w:val="0"/>
          <w:szCs w:val="20"/>
        </w:rPr>
        <w:t>电动汽车</w:t>
      </w:r>
      <w:r>
        <w:rPr>
          <w:rFonts w:ascii="Times New Roman" w:hAnsi="Times New Roman"/>
          <w:color w:val="000000"/>
          <w:kern w:val="0"/>
          <w:szCs w:val="20"/>
        </w:rPr>
        <w:t>企业</w:t>
      </w:r>
      <w:r>
        <w:rPr>
          <w:rFonts w:ascii="Times New Roman" w:hAnsi="Times New Roman"/>
          <w:color w:val="000000"/>
          <w:kern w:val="0"/>
          <w:szCs w:val="20"/>
        </w:rPr>
        <w:lastRenderedPageBreak/>
        <w:t>标准排行榜。达到</w:t>
      </w:r>
      <w:proofErr w:type="gramStart"/>
      <w:r>
        <w:rPr>
          <w:rFonts w:ascii="Times New Roman" w:hAnsi="Times New Roman"/>
          <w:color w:val="000000"/>
          <w:kern w:val="0"/>
          <w:szCs w:val="20"/>
        </w:rPr>
        <w:t>一级要求</w:t>
      </w:r>
      <w:proofErr w:type="gramEnd"/>
      <w:r>
        <w:rPr>
          <w:rFonts w:ascii="Times New Roman" w:hAnsi="Times New Roman"/>
          <w:color w:val="000000"/>
          <w:kern w:val="0"/>
          <w:szCs w:val="20"/>
        </w:rPr>
        <w:t>的企业标准，</w:t>
      </w:r>
      <w:proofErr w:type="gramStart"/>
      <w:r>
        <w:rPr>
          <w:rFonts w:ascii="Times New Roman" w:hAnsi="Times New Roman"/>
          <w:color w:val="000000"/>
          <w:kern w:val="0"/>
          <w:szCs w:val="20"/>
        </w:rPr>
        <w:t>且按照</w:t>
      </w:r>
      <w:proofErr w:type="gramEnd"/>
      <w:r>
        <w:rPr>
          <w:rFonts w:ascii="Times New Roman" w:hAnsi="Times New Roman"/>
          <w:color w:val="000000"/>
          <w:kern w:val="0"/>
          <w:szCs w:val="20"/>
        </w:rPr>
        <w:t>有关要求进行自我声明公开后，其标准和符合标准的</w:t>
      </w:r>
      <w:r>
        <w:rPr>
          <w:rFonts w:ascii="Times New Roman" w:hAnsi="Times New Roman" w:hint="eastAsia"/>
          <w:color w:val="000000"/>
          <w:kern w:val="0"/>
          <w:szCs w:val="20"/>
        </w:rPr>
        <w:t>产品</w:t>
      </w:r>
      <w:r>
        <w:rPr>
          <w:rFonts w:ascii="Times New Roman" w:hAnsi="Times New Roman"/>
          <w:color w:val="000000"/>
          <w:kern w:val="0"/>
          <w:szCs w:val="20"/>
        </w:rPr>
        <w:t>可以直接进入所对应</w:t>
      </w:r>
      <w:r>
        <w:rPr>
          <w:rFonts w:ascii="Times New Roman" w:hAnsi="Times New Roman" w:hint="eastAsia"/>
          <w:color w:val="000000"/>
          <w:kern w:val="0"/>
          <w:szCs w:val="20"/>
        </w:rPr>
        <w:t>电动汽车</w:t>
      </w:r>
      <w:r>
        <w:rPr>
          <w:rFonts w:ascii="Times New Roman" w:hAnsi="Times New Roman"/>
          <w:color w:val="000000"/>
          <w:kern w:val="0"/>
          <w:szCs w:val="20"/>
        </w:rPr>
        <w:t>企业标准</w:t>
      </w:r>
      <w:r>
        <w:rPr>
          <w:rFonts w:ascii="Times New Roman" w:hAnsi="Times New Roman" w:hint="eastAsia"/>
          <w:color w:val="000000"/>
          <w:kern w:val="0"/>
          <w:szCs w:val="20"/>
        </w:rPr>
        <w:t>“</w:t>
      </w:r>
      <w:r>
        <w:rPr>
          <w:rFonts w:ascii="Times New Roman" w:hAnsi="Times New Roman"/>
          <w:color w:val="000000"/>
          <w:kern w:val="0"/>
          <w:szCs w:val="20"/>
        </w:rPr>
        <w:t>领跑者</w:t>
      </w:r>
      <w:r>
        <w:rPr>
          <w:rFonts w:ascii="Times New Roman" w:hAnsi="Times New Roman" w:hint="eastAsia"/>
          <w:color w:val="000000"/>
          <w:kern w:val="0"/>
          <w:szCs w:val="20"/>
        </w:rPr>
        <w:t>”</w:t>
      </w:r>
      <w:r>
        <w:rPr>
          <w:rFonts w:ascii="Times New Roman" w:hAnsi="Times New Roman"/>
          <w:color w:val="000000"/>
          <w:kern w:val="0"/>
          <w:szCs w:val="20"/>
        </w:rPr>
        <w:t>候选名单。</w:t>
      </w:r>
    </w:p>
    <w:p w14:paraId="1331568F" w14:textId="77777777" w:rsidR="004C55BE" w:rsidRDefault="004C55BE" w:rsidP="004C55BE">
      <w:pPr>
        <w:widowControl/>
        <w:tabs>
          <w:tab w:val="center" w:pos="4201"/>
          <w:tab w:val="right" w:leader="dot" w:pos="9298"/>
        </w:tabs>
        <w:autoSpaceDE w:val="0"/>
        <w:autoSpaceDN w:val="0"/>
        <w:spacing w:beforeLines="50" w:before="156" w:afterLines="50" w:after="156"/>
        <w:jc w:val="center"/>
        <w:rPr>
          <w:rFonts w:ascii="黑体" w:eastAsia="黑体" w:hAnsi="黑体" w:cs="宋体"/>
          <w:color w:val="000000"/>
          <w:kern w:val="0"/>
        </w:rPr>
      </w:pPr>
      <w:r>
        <w:rPr>
          <w:rFonts w:ascii="黑体" w:eastAsia="黑体" w:hAnsi="黑体" w:cs="宋体" w:hint="eastAsia"/>
          <w:color w:val="000000"/>
          <w:kern w:val="0"/>
        </w:rPr>
        <w:t>表</w:t>
      </w:r>
      <w:r>
        <w:rPr>
          <w:rFonts w:ascii="黑体" w:eastAsia="黑体" w:hAnsi="黑体" w:cs="宋体"/>
          <w:color w:val="000000"/>
          <w:kern w:val="0"/>
        </w:rPr>
        <w:t xml:space="preserve">2 </w:t>
      </w:r>
      <w:r>
        <w:rPr>
          <w:rFonts w:ascii="黑体" w:eastAsia="黑体" w:hAnsi="黑体" w:cs="宋体" w:hint="eastAsia"/>
          <w:color w:val="000000"/>
          <w:kern w:val="0"/>
        </w:rPr>
        <w:t>指标评价要求及等级划分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993"/>
        <w:gridCol w:w="743"/>
        <w:gridCol w:w="674"/>
        <w:gridCol w:w="1063"/>
        <w:gridCol w:w="1205"/>
        <w:gridCol w:w="531"/>
        <w:gridCol w:w="1737"/>
      </w:tblGrid>
      <w:tr w:rsidR="004C55BE" w14:paraId="2459AEE1" w14:textId="77777777" w:rsidTr="00AA59A0">
        <w:trPr>
          <w:jc w:val="center"/>
        </w:trPr>
        <w:tc>
          <w:tcPr>
            <w:tcW w:w="1835" w:type="dxa"/>
          </w:tcPr>
          <w:p w14:paraId="66D27A8C" w14:textId="77777777" w:rsidR="004C55BE" w:rsidRDefault="004C55BE" w:rsidP="00AA59A0">
            <w:pPr>
              <w:widowControl/>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cs="宋体" w:hint="eastAsia"/>
                <w:color w:val="000000"/>
                <w:kern w:val="0"/>
                <w:sz w:val="18"/>
                <w:szCs w:val="18"/>
              </w:rPr>
              <w:t>评价等级</w:t>
            </w:r>
          </w:p>
        </w:tc>
        <w:tc>
          <w:tcPr>
            <w:tcW w:w="6946" w:type="dxa"/>
            <w:gridSpan w:val="7"/>
          </w:tcPr>
          <w:p w14:paraId="33B43B74"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cs="宋体" w:hint="eastAsia"/>
                <w:color w:val="000000"/>
                <w:kern w:val="0"/>
                <w:sz w:val="18"/>
                <w:szCs w:val="18"/>
              </w:rPr>
              <w:t>满足条件</w:t>
            </w:r>
          </w:p>
        </w:tc>
      </w:tr>
      <w:tr w:rsidR="004C55BE" w14:paraId="6C2192A8" w14:textId="77777777" w:rsidTr="00AA59A0">
        <w:trPr>
          <w:jc w:val="center"/>
        </w:trPr>
        <w:tc>
          <w:tcPr>
            <w:tcW w:w="1835" w:type="dxa"/>
          </w:tcPr>
          <w:p w14:paraId="1F96AA22" w14:textId="77777777" w:rsidR="004C55BE" w:rsidRDefault="004C55BE" w:rsidP="00AA59A0">
            <w:pPr>
              <w:widowControl/>
              <w:tabs>
                <w:tab w:val="center" w:pos="4201"/>
                <w:tab w:val="right" w:leader="dot" w:pos="9298"/>
              </w:tabs>
              <w:autoSpaceDE w:val="0"/>
              <w:autoSpaceDN w:val="0"/>
              <w:jc w:val="center"/>
              <w:rPr>
                <w:rFonts w:ascii="宋体" w:hAnsi="宋体" w:cs="宋体"/>
                <w:color w:val="000000"/>
                <w:kern w:val="0"/>
                <w:sz w:val="18"/>
                <w:szCs w:val="18"/>
              </w:rPr>
            </w:pPr>
          </w:p>
        </w:tc>
        <w:tc>
          <w:tcPr>
            <w:tcW w:w="1736" w:type="dxa"/>
            <w:gridSpan w:val="2"/>
          </w:tcPr>
          <w:p w14:paraId="72099D43"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p>
        </w:tc>
        <w:tc>
          <w:tcPr>
            <w:tcW w:w="1737" w:type="dxa"/>
            <w:gridSpan w:val="2"/>
          </w:tcPr>
          <w:p w14:paraId="75E2F50B"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p>
        </w:tc>
        <w:tc>
          <w:tcPr>
            <w:tcW w:w="1736" w:type="dxa"/>
            <w:gridSpan w:val="2"/>
          </w:tcPr>
          <w:p w14:paraId="1EDFA1CE"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p>
        </w:tc>
        <w:tc>
          <w:tcPr>
            <w:tcW w:w="1737" w:type="dxa"/>
          </w:tcPr>
          <w:p w14:paraId="044F2A97"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cs="宋体" w:hint="eastAsia"/>
                <w:color w:val="000000"/>
                <w:kern w:val="0"/>
                <w:sz w:val="18"/>
                <w:szCs w:val="18"/>
              </w:rPr>
              <w:t>创新性指标要求</w:t>
            </w:r>
          </w:p>
        </w:tc>
      </w:tr>
      <w:tr w:rsidR="004C55BE" w14:paraId="5313B638" w14:textId="77777777" w:rsidTr="00AA59A0">
        <w:trPr>
          <w:trHeight w:val="478"/>
          <w:jc w:val="center"/>
        </w:trPr>
        <w:tc>
          <w:tcPr>
            <w:tcW w:w="1835" w:type="dxa"/>
            <w:vAlign w:val="center"/>
          </w:tcPr>
          <w:p w14:paraId="5F0432E3"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一级应同时满足</w:t>
            </w:r>
          </w:p>
        </w:tc>
        <w:tc>
          <w:tcPr>
            <w:tcW w:w="993" w:type="dxa"/>
            <w:vMerge w:val="restart"/>
            <w:vAlign w:val="center"/>
          </w:tcPr>
          <w:p w14:paraId="3F21120B"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基本要求</w:t>
            </w:r>
          </w:p>
        </w:tc>
        <w:tc>
          <w:tcPr>
            <w:tcW w:w="1417" w:type="dxa"/>
            <w:gridSpan w:val="2"/>
            <w:vMerge w:val="restart"/>
            <w:vAlign w:val="center"/>
          </w:tcPr>
          <w:p w14:paraId="72BE1931"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基础指标要求</w:t>
            </w:r>
          </w:p>
        </w:tc>
        <w:tc>
          <w:tcPr>
            <w:tcW w:w="2268" w:type="dxa"/>
            <w:gridSpan w:val="2"/>
            <w:vAlign w:val="center"/>
          </w:tcPr>
          <w:p w14:paraId="01D96DE8"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核心指标先进水平要求</w:t>
            </w:r>
          </w:p>
        </w:tc>
        <w:tc>
          <w:tcPr>
            <w:tcW w:w="2268" w:type="dxa"/>
            <w:gridSpan w:val="2"/>
            <w:vAlign w:val="center"/>
          </w:tcPr>
          <w:p w14:paraId="0D5A0F90"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p>
        </w:tc>
      </w:tr>
      <w:tr w:rsidR="004C55BE" w14:paraId="37591116" w14:textId="77777777" w:rsidTr="00AA59A0">
        <w:trPr>
          <w:trHeight w:val="70"/>
          <w:jc w:val="center"/>
        </w:trPr>
        <w:tc>
          <w:tcPr>
            <w:tcW w:w="1835" w:type="dxa"/>
            <w:vAlign w:val="center"/>
          </w:tcPr>
          <w:p w14:paraId="364267F3"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二级应同时满足</w:t>
            </w:r>
          </w:p>
        </w:tc>
        <w:tc>
          <w:tcPr>
            <w:tcW w:w="993" w:type="dxa"/>
            <w:vMerge/>
            <w:vAlign w:val="center"/>
          </w:tcPr>
          <w:p w14:paraId="2C9A9472" w14:textId="77777777" w:rsidR="004C55BE" w:rsidRDefault="004C55BE" w:rsidP="00AA59A0">
            <w:pPr>
              <w:tabs>
                <w:tab w:val="center" w:pos="4201"/>
                <w:tab w:val="right" w:leader="dot" w:pos="9298"/>
              </w:tabs>
              <w:autoSpaceDE w:val="0"/>
              <w:autoSpaceDN w:val="0"/>
              <w:ind w:firstLineChars="200" w:firstLine="360"/>
              <w:jc w:val="center"/>
              <w:rPr>
                <w:rFonts w:ascii="宋体" w:hAnsi="宋体" w:cs="宋体"/>
                <w:color w:val="000000"/>
                <w:kern w:val="0"/>
                <w:sz w:val="18"/>
                <w:szCs w:val="18"/>
              </w:rPr>
            </w:pPr>
          </w:p>
        </w:tc>
        <w:tc>
          <w:tcPr>
            <w:tcW w:w="1417" w:type="dxa"/>
            <w:gridSpan w:val="2"/>
            <w:vMerge/>
            <w:vAlign w:val="center"/>
          </w:tcPr>
          <w:p w14:paraId="413D919C" w14:textId="77777777" w:rsidR="004C55BE" w:rsidRDefault="004C55BE" w:rsidP="00AA59A0">
            <w:pPr>
              <w:tabs>
                <w:tab w:val="center" w:pos="4201"/>
                <w:tab w:val="right" w:leader="dot" w:pos="9298"/>
              </w:tabs>
              <w:autoSpaceDE w:val="0"/>
              <w:autoSpaceDN w:val="0"/>
              <w:ind w:firstLineChars="200" w:firstLine="360"/>
              <w:jc w:val="center"/>
              <w:rPr>
                <w:rFonts w:ascii="宋体" w:hAnsi="宋体" w:cs="宋体"/>
                <w:color w:val="000000"/>
                <w:kern w:val="0"/>
                <w:sz w:val="18"/>
                <w:szCs w:val="18"/>
              </w:rPr>
            </w:pPr>
          </w:p>
        </w:tc>
        <w:tc>
          <w:tcPr>
            <w:tcW w:w="2268" w:type="dxa"/>
            <w:gridSpan w:val="2"/>
            <w:vAlign w:val="center"/>
          </w:tcPr>
          <w:p w14:paraId="7207F05A"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核心指标平均水平要求</w:t>
            </w:r>
          </w:p>
        </w:tc>
        <w:tc>
          <w:tcPr>
            <w:tcW w:w="2268" w:type="dxa"/>
            <w:gridSpan w:val="2"/>
            <w:vAlign w:val="center"/>
          </w:tcPr>
          <w:p w14:paraId="359C8F01" w14:textId="77777777" w:rsidR="004C55BE" w:rsidRDefault="004C55BE" w:rsidP="00AA59A0">
            <w:pPr>
              <w:tabs>
                <w:tab w:val="center" w:pos="4201"/>
                <w:tab w:val="right" w:leader="dot" w:pos="9298"/>
              </w:tabs>
              <w:autoSpaceDE w:val="0"/>
              <w:autoSpaceDN w:val="0"/>
              <w:jc w:val="center"/>
              <w:rPr>
                <w:rFonts w:ascii="宋体" w:hAnsi="宋体"/>
                <w:bCs/>
                <w:color w:val="000000"/>
                <w:kern w:val="0"/>
                <w:sz w:val="18"/>
                <w:szCs w:val="18"/>
              </w:rPr>
            </w:pPr>
            <w:r>
              <w:rPr>
                <w:rFonts w:ascii="宋体" w:hAnsi="宋体" w:hint="eastAsia"/>
                <w:bCs/>
                <w:color w:val="000000"/>
                <w:kern w:val="0"/>
                <w:sz w:val="18"/>
                <w:szCs w:val="18"/>
              </w:rPr>
              <w:t>创新性指标要求</w:t>
            </w:r>
          </w:p>
          <w:p w14:paraId="5226D8D4" w14:textId="77777777" w:rsidR="004C55BE" w:rsidRDefault="004C55BE" w:rsidP="00AA59A0">
            <w:pPr>
              <w:tabs>
                <w:tab w:val="center" w:pos="4201"/>
                <w:tab w:val="right" w:leader="dot" w:pos="9298"/>
              </w:tabs>
              <w:autoSpaceDE w:val="0"/>
              <w:autoSpaceDN w:val="0"/>
              <w:jc w:val="center"/>
              <w:rPr>
                <w:rFonts w:ascii="宋体" w:hAnsi="宋体"/>
                <w:bCs/>
                <w:color w:val="000000"/>
                <w:kern w:val="0"/>
                <w:sz w:val="18"/>
                <w:szCs w:val="18"/>
              </w:rPr>
            </w:pPr>
            <w:r>
              <w:rPr>
                <w:rFonts w:ascii="宋体" w:hAnsi="宋体" w:hint="eastAsia"/>
                <w:bCs/>
                <w:color w:val="000000"/>
                <w:kern w:val="0"/>
                <w:sz w:val="18"/>
                <w:szCs w:val="18"/>
              </w:rPr>
              <w:t>（平均值要求）</w:t>
            </w:r>
          </w:p>
        </w:tc>
      </w:tr>
      <w:tr w:rsidR="004C55BE" w14:paraId="4F187F29" w14:textId="77777777" w:rsidTr="00AA59A0">
        <w:trPr>
          <w:trHeight w:val="494"/>
          <w:jc w:val="center"/>
        </w:trPr>
        <w:tc>
          <w:tcPr>
            <w:tcW w:w="1835" w:type="dxa"/>
            <w:vAlign w:val="center"/>
          </w:tcPr>
          <w:p w14:paraId="6EF14B30"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三级应同时满足</w:t>
            </w:r>
          </w:p>
        </w:tc>
        <w:tc>
          <w:tcPr>
            <w:tcW w:w="993" w:type="dxa"/>
            <w:vMerge/>
            <w:vAlign w:val="center"/>
          </w:tcPr>
          <w:p w14:paraId="39DE543E"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p>
        </w:tc>
        <w:tc>
          <w:tcPr>
            <w:tcW w:w="1417" w:type="dxa"/>
            <w:gridSpan w:val="2"/>
            <w:vMerge/>
            <w:vAlign w:val="center"/>
          </w:tcPr>
          <w:p w14:paraId="2152A644"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p>
        </w:tc>
        <w:tc>
          <w:tcPr>
            <w:tcW w:w="2268" w:type="dxa"/>
            <w:gridSpan w:val="2"/>
            <w:vAlign w:val="center"/>
          </w:tcPr>
          <w:p w14:paraId="7AC14D13"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核心指标基准水平要求</w:t>
            </w:r>
          </w:p>
        </w:tc>
        <w:tc>
          <w:tcPr>
            <w:tcW w:w="2268" w:type="dxa"/>
            <w:gridSpan w:val="2"/>
            <w:vAlign w:val="center"/>
          </w:tcPr>
          <w:p w14:paraId="64B6D1F4" w14:textId="77777777" w:rsidR="004C55BE" w:rsidRDefault="004C55BE" w:rsidP="00AA59A0">
            <w:pPr>
              <w:tabs>
                <w:tab w:val="center" w:pos="4201"/>
                <w:tab w:val="right" w:leader="dot" w:pos="9298"/>
              </w:tabs>
              <w:autoSpaceDE w:val="0"/>
              <w:autoSpaceDN w:val="0"/>
              <w:jc w:val="center"/>
              <w:rPr>
                <w:rFonts w:ascii="宋体" w:hAnsi="宋体"/>
                <w:bCs/>
                <w:color w:val="000000"/>
                <w:kern w:val="0"/>
                <w:sz w:val="18"/>
                <w:szCs w:val="18"/>
              </w:rPr>
            </w:pPr>
            <w:r>
              <w:rPr>
                <w:rFonts w:ascii="宋体" w:hAnsi="宋体" w:hint="eastAsia"/>
                <w:bCs/>
                <w:color w:val="000000"/>
                <w:kern w:val="0"/>
                <w:sz w:val="18"/>
                <w:szCs w:val="18"/>
              </w:rPr>
              <w:t>创新性指标要求</w:t>
            </w:r>
          </w:p>
          <w:p w14:paraId="54A167D0" w14:textId="77777777" w:rsidR="004C55BE" w:rsidRDefault="004C55BE" w:rsidP="00AA59A0">
            <w:pPr>
              <w:tabs>
                <w:tab w:val="center" w:pos="4201"/>
                <w:tab w:val="right" w:leader="dot" w:pos="9298"/>
              </w:tabs>
              <w:autoSpaceDE w:val="0"/>
              <w:autoSpaceDN w:val="0"/>
              <w:jc w:val="center"/>
              <w:rPr>
                <w:rFonts w:ascii="宋体" w:hAnsi="宋体" w:cs="宋体"/>
                <w:color w:val="000000"/>
                <w:kern w:val="0"/>
                <w:sz w:val="18"/>
                <w:szCs w:val="18"/>
              </w:rPr>
            </w:pPr>
            <w:r>
              <w:rPr>
                <w:rFonts w:ascii="宋体" w:hAnsi="宋体" w:hint="eastAsia"/>
                <w:bCs/>
                <w:color w:val="000000"/>
                <w:kern w:val="0"/>
                <w:sz w:val="18"/>
                <w:szCs w:val="18"/>
              </w:rPr>
              <w:t>（基准值要求）</w:t>
            </w:r>
          </w:p>
        </w:tc>
      </w:tr>
    </w:tbl>
    <w:p w14:paraId="6F7BDACE" w14:textId="7C169DB4" w:rsidR="00594288" w:rsidRPr="00594288" w:rsidRDefault="00594288" w:rsidP="00594288">
      <w:pPr>
        <w:jc w:val="left"/>
      </w:pPr>
      <w:r>
        <w:t xml:space="preserve"> </w:t>
      </w:r>
    </w:p>
    <w:sectPr w:rsidR="00594288" w:rsidRPr="00594288" w:rsidSect="00D900C8">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E7EB" w14:textId="77777777" w:rsidR="006F0BB7" w:rsidRDefault="006F0BB7" w:rsidP="00CD7A43">
      <w:r>
        <w:separator/>
      </w:r>
    </w:p>
  </w:endnote>
  <w:endnote w:type="continuationSeparator" w:id="0">
    <w:p w14:paraId="5A0CDD0D" w14:textId="77777777" w:rsidR="006F0BB7" w:rsidRDefault="006F0BB7" w:rsidP="00CD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charset w:val="86"/>
    <w:family w:val="auto"/>
    <w:pitch w:val="variable"/>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华文中宋">
    <w:altName w:val="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FE453" w14:textId="77777777" w:rsidR="006F0BB7" w:rsidRDefault="006F0BB7" w:rsidP="00CD7A43">
      <w:r>
        <w:separator/>
      </w:r>
    </w:p>
  </w:footnote>
  <w:footnote w:type="continuationSeparator" w:id="0">
    <w:p w14:paraId="77FB48A1" w14:textId="77777777" w:rsidR="006F0BB7" w:rsidRDefault="006F0BB7" w:rsidP="00CD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B2E9" w14:textId="77777777" w:rsidR="00527DFE" w:rsidRPr="00527DFE" w:rsidRDefault="00527DFE" w:rsidP="00527DFE">
    <w:pPr>
      <w:pStyle w:val="a5"/>
      <w:pBdr>
        <w:bottom w:val="none" w:sz="0" w:space="0" w:color="auto"/>
      </w:pBdr>
      <w:jc w:val="right"/>
      <w:rPr>
        <w:rFonts w:ascii="Candara" w:hAnsi="Candara"/>
        <w:color w:val="FF0000"/>
        <w:sz w:val="21"/>
        <w:szCs w:val="21"/>
      </w:rPr>
    </w:pPr>
    <w:r w:rsidRPr="00AD5AA8">
      <w:rPr>
        <w:rFonts w:ascii="Candara" w:hAnsi="Candara" w:cs="宋体"/>
        <w:color w:val="000000"/>
        <w:kern w:val="0"/>
        <w:szCs w:val="21"/>
      </w:rPr>
      <w:t>T/</w:t>
    </w:r>
    <w:r w:rsidR="00487795">
      <w:rPr>
        <w:rFonts w:ascii="Candara" w:hAnsi="Candara" w:cs="宋体"/>
        <w:color w:val="FF0000"/>
        <w:kern w:val="0"/>
        <w:szCs w:val="21"/>
      </w:rPr>
      <w:t>EES</w:t>
    </w:r>
    <w:r w:rsidR="00C41D75">
      <w:rPr>
        <w:rFonts w:ascii="Candara" w:hAnsi="Candara" w:cs="宋体"/>
        <w:color w:val="FF0000"/>
        <w:kern w:val="0"/>
        <w:szCs w:val="21"/>
      </w:rPr>
      <w:t xml:space="preserve"> </w:t>
    </w:r>
    <w:proofErr w:type="spellStart"/>
    <w:r w:rsidR="00C41D75">
      <w:rPr>
        <w:rFonts w:ascii="Candara" w:hAnsi="Candara" w:hint="eastAsia"/>
        <w:color w:val="FF0000"/>
        <w:sz w:val="21"/>
        <w:szCs w:val="21"/>
      </w:rPr>
      <w:t>xxxx</w:t>
    </w:r>
    <w:proofErr w:type="spellEnd"/>
    <w:r w:rsidRPr="00AD5AA8">
      <w:rPr>
        <w:rFonts w:ascii="Candara" w:hAnsi="Candara"/>
        <w:color w:val="FF0000"/>
        <w:sz w:val="21"/>
        <w:szCs w:val="21"/>
      </w:rPr>
      <w:t>—</w:t>
    </w:r>
    <w:r w:rsidR="00487795">
      <w:rPr>
        <w:rFonts w:ascii="Candara" w:hAnsi="Candara"/>
        <w:color w:val="FF0000"/>
        <w:sz w:val="21"/>
        <w:szCs w:val="21"/>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C6"/>
    <w:rsid w:val="0003332B"/>
    <w:rsid w:val="00057197"/>
    <w:rsid w:val="0008236C"/>
    <w:rsid w:val="000F5A40"/>
    <w:rsid w:val="001D78CB"/>
    <w:rsid w:val="00202959"/>
    <w:rsid w:val="00257660"/>
    <w:rsid w:val="00365C01"/>
    <w:rsid w:val="00415A92"/>
    <w:rsid w:val="00487795"/>
    <w:rsid w:val="004C55BE"/>
    <w:rsid w:val="00527DFE"/>
    <w:rsid w:val="0057372C"/>
    <w:rsid w:val="00594288"/>
    <w:rsid w:val="005D5107"/>
    <w:rsid w:val="006052BB"/>
    <w:rsid w:val="0061304C"/>
    <w:rsid w:val="006F0BB7"/>
    <w:rsid w:val="006F4E1C"/>
    <w:rsid w:val="00723F15"/>
    <w:rsid w:val="00860016"/>
    <w:rsid w:val="008B04BA"/>
    <w:rsid w:val="00A24F9B"/>
    <w:rsid w:val="00A332E9"/>
    <w:rsid w:val="00A65EA4"/>
    <w:rsid w:val="00A84E00"/>
    <w:rsid w:val="00AE5C0A"/>
    <w:rsid w:val="00AF2775"/>
    <w:rsid w:val="00B44DA6"/>
    <w:rsid w:val="00B721FE"/>
    <w:rsid w:val="00C41D75"/>
    <w:rsid w:val="00CA64F3"/>
    <w:rsid w:val="00CB1AE8"/>
    <w:rsid w:val="00CD7A43"/>
    <w:rsid w:val="00D327AB"/>
    <w:rsid w:val="00D900C8"/>
    <w:rsid w:val="00EB37AD"/>
    <w:rsid w:val="00EC2BC6"/>
    <w:rsid w:val="00FD54A1"/>
    <w:rsid w:val="5D590002"/>
    <w:rsid w:val="7997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E01DCA"/>
  <w15:docId w15:val="{0A130ED7-0406-4188-A9DC-AD5F6C4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E0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4E0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A84E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sid w:val="00A84E00"/>
    <w:rPr>
      <w:sz w:val="18"/>
      <w:szCs w:val="18"/>
    </w:rPr>
  </w:style>
  <w:style w:type="character" w:customStyle="1" w:styleId="a4">
    <w:name w:val="页脚 字符"/>
    <w:basedOn w:val="a0"/>
    <w:link w:val="a3"/>
    <w:uiPriority w:val="99"/>
    <w:semiHidden/>
    <w:rsid w:val="00A84E00"/>
    <w:rPr>
      <w:sz w:val="18"/>
      <w:szCs w:val="18"/>
    </w:rPr>
  </w:style>
  <w:style w:type="paragraph" w:customStyle="1" w:styleId="a7">
    <w:name w:val="封面标准名称"/>
    <w:qFormat/>
    <w:rsid w:val="00A84E00"/>
    <w:pPr>
      <w:widowControl w:val="0"/>
      <w:spacing w:line="680" w:lineRule="exact"/>
      <w:jc w:val="center"/>
      <w:textAlignment w:val="center"/>
    </w:pPr>
    <w:rPr>
      <w:rFonts w:ascii="黑体" w:eastAsia="黑体" w:hAnsi="Times New Roman" w:cs="Times New Roman"/>
      <w:sz w:val="52"/>
    </w:rPr>
  </w:style>
  <w:style w:type="paragraph" w:customStyle="1" w:styleId="a8">
    <w:name w:val="前言、引言标题"/>
    <w:next w:val="a"/>
    <w:uiPriority w:val="99"/>
    <w:rsid w:val="00594288"/>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9">
    <w:name w:val="目次、标准名称标题"/>
    <w:basedOn w:val="a"/>
    <w:next w:val="a"/>
    <w:uiPriority w:val="99"/>
    <w:rsid w:val="00594288"/>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a">
    <w:name w:val="章标题"/>
    <w:next w:val="a"/>
    <w:rsid w:val="00594288"/>
    <w:pPr>
      <w:spacing w:beforeLines="100" w:afterLines="100"/>
      <w:jc w:val="both"/>
      <w:outlineLvl w:val="1"/>
    </w:pPr>
    <w:rPr>
      <w:rFonts w:ascii="黑体" w:eastAsia="黑体" w:hAnsi="Times New Roman" w:cs="Times New Roman"/>
      <w:sz w:val="21"/>
    </w:rPr>
  </w:style>
  <w:style w:type="paragraph" w:customStyle="1" w:styleId="ab">
    <w:name w:val="段"/>
    <w:link w:val="Char"/>
    <w:uiPriority w:val="99"/>
    <w:rsid w:val="00594288"/>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b"/>
    <w:uiPriority w:val="99"/>
    <w:rsid w:val="00594288"/>
    <w:rPr>
      <w:rFonts w:ascii="宋体" w:eastAsia="宋体" w:hAnsi="Times New Roman" w:cs="Times New Roman"/>
      <w:noProof/>
      <w:sz w:val="21"/>
    </w:rPr>
  </w:style>
  <w:style w:type="paragraph" w:styleId="ac">
    <w:name w:val="caption"/>
    <w:basedOn w:val="a"/>
    <w:next w:val="a"/>
    <w:qFormat/>
    <w:rsid w:val="004C55BE"/>
    <w:pPr>
      <w:spacing w:before="152" w:after="160"/>
    </w:pPr>
    <w:rPr>
      <w:rFonts w:ascii="Arial" w:eastAsia="黑体" w:hAnsi="Arial" w:cs="Arial"/>
      <w:sz w:val="20"/>
      <w:szCs w:val="20"/>
    </w:rPr>
  </w:style>
  <w:style w:type="table" w:customStyle="1" w:styleId="1">
    <w:name w:val="网格型1"/>
    <w:basedOn w:val="a1"/>
    <w:uiPriority w:val="59"/>
    <w:qFormat/>
    <w:rsid w:val="004C55B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D4F3F25D-719E-49C8-8F80-B444CFC90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545</Words>
  <Characters>3113</Characters>
  <Application>Microsoft Office Word</Application>
  <DocSecurity>0</DocSecurity>
  <Lines>25</Lines>
  <Paragraphs>7</Paragraphs>
  <ScaleCrop>false</ScaleCrop>
  <Company>CNIS</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曹 宁</cp:lastModifiedBy>
  <cp:revision>2</cp:revision>
  <dcterms:created xsi:type="dcterms:W3CDTF">2020-07-03T07:42:00Z</dcterms:created>
  <dcterms:modified xsi:type="dcterms:W3CDTF">2020-07-03T07:42:00Z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